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37ECC" w14:textId="77777777" w:rsidR="00106D77" w:rsidRDefault="00106D77">
      <w:pPr>
        <w:pStyle w:val="BodyText"/>
        <w:jc w:val="both"/>
        <w:rPr>
          <w:sz w:val="22"/>
          <w:szCs w:val="22"/>
          <w:lang w:val="de-CH" w:bidi="en-US"/>
        </w:rPr>
      </w:pPr>
    </w:p>
    <w:p w14:paraId="69337ECD" w14:textId="6CC8AE57" w:rsidR="00106D77" w:rsidRPr="00B221EC" w:rsidRDefault="00D1639F">
      <w:pPr>
        <w:pStyle w:val="BodyText"/>
        <w:jc w:val="center"/>
        <w:rPr>
          <w:lang w:val="de-DE"/>
        </w:rPr>
      </w:pPr>
      <w:r>
        <w:rPr>
          <w:sz w:val="22"/>
          <w:szCs w:val="22"/>
          <w:u w:val="single"/>
          <w:lang w:val="de-CH" w:bidi="en-US"/>
        </w:rPr>
        <w:t>Pressemitteilung</w:t>
      </w:r>
      <w:r w:rsidR="00213653">
        <w:rPr>
          <w:sz w:val="22"/>
          <w:szCs w:val="22"/>
          <w:u w:val="single"/>
          <w:lang w:val="de-CH" w:bidi="en-US"/>
        </w:rPr>
        <w:t xml:space="preserve"> – </w:t>
      </w:r>
      <w:r w:rsidR="00237049">
        <w:rPr>
          <w:sz w:val="22"/>
          <w:szCs w:val="22"/>
          <w:u w:val="single"/>
          <w:lang w:val="de-CH" w:bidi="en-US"/>
        </w:rPr>
        <w:t>11</w:t>
      </w:r>
      <w:r w:rsidR="00213653">
        <w:rPr>
          <w:sz w:val="22"/>
          <w:szCs w:val="22"/>
          <w:u w:val="single"/>
          <w:lang w:val="de-CH" w:bidi="en-US"/>
        </w:rPr>
        <w:t xml:space="preserve">. </w:t>
      </w:r>
      <w:r w:rsidR="00237049">
        <w:rPr>
          <w:sz w:val="22"/>
          <w:szCs w:val="22"/>
          <w:u w:val="single"/>
          <w:lang w:val="de-CH" w:bidi="en-US"/>
        </w:rPr>
        <w:t>Sept</w:t>
      </w:r>
      <w:r w:rsidR="00213653">
        <w:rPr>
          <w:sz w:val="22"/>
          <w:szCs w:val="22"/>
          <w:u w:val="single"/>
          <w:lang w:val="de-CH" w:bidi="en-US"/>
        </w:rPr>
        <w:t>ember 202</w:t>
      </w:r>
      <w:r w:rsidR="00A156F7">
        <w:rPr>
          <w:sz w:val="22"/>
          <w:szCs w:val="22"/>
          <w:u w:val="single"/>
          <w:lang w:val="de-CH" w:bidi="en-US"/>
        </w:rPr>
        <w:t>3</w:t>
      </w:r>
    </w:p>
    <w:p w14:paraId="69337ECE" w14:textId="77777777" w:rsidR="00106D77" w:rsidRDefault="00106D77">
      <w:pPr>
        <w:pStyle w:val="BodyText"/>
        <w:jc w:val="center"/>
        <w:rPr>
          <w:sz w:val="22"/>
          <w:szCs w:val="22"/>
          <w:u w:val="single"/>
          <w:lang w:val="de-CH" w:bidi="en-US"/>
        </w:rPr>
      </w:pPr>
    </w:p>
    <w:p w14:paraId="69337ECF" w14:textId="5D4D1BD6" w:rsidR="00106D77" w:rsidRPr="00B221EC" w:rsidRDefault="00D1639F">
      <w:pPr>
        <w:pStyle w:val="BodyText"/>
        <w:jc w:val="center"/>
        <w:rPr>
          <w:lang w:val="de-DE"/>
        </w:rPr>
      </w:pPr>
      <w:r>
        <w:rPr>
          <w:b/>
          <w:bCs/>
          <w:sz w:val="32"/>
          <w:szCs w:val="32"/>
          <w:lang w:val="de-CH"/>
        </w:rPr>
        <w:t>Balzan Preis - ein Preis für die Forschung</w:t>
      </w:r>
      <w:r>
        <w:rPr>
          <w:b/>
          <w:bCs/>
          <w:sz w:val="32"/>
          <w:szCs w:val="32"/>
          <w:lang w:val="de-CH"/>
        </w:rPr>
        <w:br w:type="textWrapping" w:clear="all"/>
      </w:r>
      <w:r>
        <w:rPr>
          <w:i/>
          <w:sz w:val="26"/>
          <w:szCs w:val="22"/>
          <w:lang w:val="de-CH" w:bidi="en-US"/>
        </w:rPr>
        <w:t>3</w:t>
      </w:r>
      <w:r w:rsidR="00A0248E">
        <w:rPr>
          <w:i/>
          <w:sz w:val="26"/>
          <w:szCs w:val="22"/>
          <w:lang w:val="de-CH" w:bidi="en-US"/>
        </w:rPr>
        <w:t>8</w:t>
      </w:r>
      <w:r>
        <w:rPr>
          <w:i/>
          <w:sz w:val="26"/>
          <w:szCs w:val="22"/>
          <w:lang w:val="de-CH" w:bidi="en-US"/>
        </w:rPr>
        <w:t xml:space="preserve"> Millionen Franken </w:t>
      </w:r>
      <w:r w:rsidR="009913F5">
        <w:rPr>
          <w:i/>
          <w:sz w:val="26"/>
          <w:szCs w:val="22"/>
          <w:lang w:val="de-CH" w:bidi="en-US"/>
        </w:rPr>
        <w:t xml:space="preserve">(40 Millionen Euro) </w:t>
      </w:r>
      <w:r>
        <w:rPr>
          <w:i/>
          <w:sz w:val="26"/>
          <w:szCs w:val="22"/>
          <w:lang w:val="de-CH" w:bidi="en-US"/>
        </w:rPr>
        <w:t>Forschungsgelder in allen Wissensbereichen</w:t>
      </w:r>
    </w:p>
    <w:p w14:paraId="69337ED0" w14:textId="77777777" w:rsidR="00106D77" w:rsidRDefault="00106D77">
      <w:pPr>
        <w:pStyle w:val="StGen0"/>
        <w:tabs>
          <w:tab w:val="left" w:pos="0"/>
        </w:tabs>
        <w:spacing w:before="0" w:after="0"/>
        <w:jc w:val="center"/>
        <w:rPr>
          <w:b/>
          <w:bCs/>
          <w:i/>
          <w:sz w:val="32"/>
          <w:szCs w:val="32"/>
          <w:lang w:val="de-CH" w:bidi="en-US"/>
        </w:rPr>
      </w:pPr>
    </w:p>
    <w:p w14:paraId="27C97E29" w14:textId="77777777" w:rsidR="00D21A6F" w:rsidRDefault="00D21A6F">
      <w:pPr>
        <w:pStyle w:val="BodyText"/>
        <w:jc w:val="both"/>
        <w:rPr>
          <w:b/>
          <w:sz w:val="22"/>
          <w:szCs w:val="22"/>
          <w:shd w:val="clear" w:color="auto" w:fill="FFFFFF"/>
          <w:lang w:val="de-CH" w:bidi="en-US"/>
        </w:rPr>
      </w:pPr>
    </w:p>
    <w:p w14:paraId="69337ED1" w14:textId="69922CB1" w:rsidR="00106D77" w:rsidRPr="00B221EC" w:rsidRDefault="00D1639F">
      <w:pPr>
        <w:pStyle w:val="BodyText"/>
        <w:jc w:val="both"/>
        <w:rPr>
          <w:lang w:val="de-DE"/>
        </w:rPr>
      </w:pPr>
      <w:r>
        <w:rPr>
          <w:b/>
          <w:sz w:val="22"/>
          <w:szCs w:val="22"/>
          <w:shd w:val="clear" w:color="auto" w:fill="FFFFFF"/>
          <w:lang w:val="de-CH" w:bidi="en-US"/>
        </w:rPr>
        <w:t>Seit 2001 sind die Balzan Preisträger aufgefordert, die Hälfte der Preissumme in Forschungsprojekte zu investieren.</w:t>
      </w:r>
    </w:p>
    <w:p w14:paraId="69337ED2" w14:textId="12F55A34" w:rsidR="00106D77" w:rsidRPr="00B221EC" w:rsidRDefault="00D1639F">
      <w:pPr>
        <w:pStyle w:val="BodyText"/>
        <w:jc w:val="both"/>
        <w:rPr>
          <w:lang w:val="de-DE"/>
        </w:rPr>
      </w:pPr>
      <w:r>
        <w:rPr>
          <w:sz w:val="22"/>
          <w:szCs w:val="22"/>
          <w:shd w:val="clear" w:color="auto" w:fill="FFFFFF"/>
          <w:lang w:val="de-CH" w:bidi="en-US"/>
        </w:rPr>
        <w:t>Diese Forschungsprojekte von Nachwuchswissenschaftlern sind eine Besonderheit des Balzan Preises zugunsten neuer und interessanter Studienfachgebiete und wissenschaftlicher Forschung.</w:t>
      </w:r>
    </w:p>
    <w:p w14:paraId="69337ED3" w14:textId="7BC6D888" w:rsidR="00106D77" w:rsidRPr="00B221EC" w:rsidRDefault="00D1639F">
      <w:pPr>
        <w:pStyle w:val="BodyText"/>
        <w:jc w:val="both"/>
        <w:rPr>
          <w:lang w:val="de-DE"/>
        </w:rPr>
      </w:pPr>
      <w:r>
        <w:rPr>
          <w:sz w:val="22"/>
          <w:szCs w:val="22"/>
          <w:highlight w:val="white"/>
          <w:lang w:val="de-CH" w:bidi="en-US"/>
        </w:rPr>
        <w:t xml:space="preserve">In </w:t>
      </w:r>
      <w:r w:rsidR="00CC515A" w:rsidRPr="00CC515A">
        <w:rPr>
          <w:sz w:val="22"/>
          <w:szCs w:val="22"/>
          <w:lang w:val="de-CH" w:bidi="en-US"/>
        </w:rPr>
        <w:t>zweiundzwanzig</w:t>
      </w:r>
      <w:r w:rsidR="00CC515A">
        <w:rPr>
          <w:sz w:val="22"/>
          <w:szCs w:val="22"/>
          <w:lang w:val="de-CH" w:bidi="en-US"/>
        </w:rPr>
        <w:t xml:space="preserve"> </w:t>
      </w:r>
      <w:r>
        <w:rPr>
          <w:sz w:val="22"/>
          <w:szCs w:val="22"/>
          <w:highlight w:val="white"/>
          <w:lang w:val="de-CH" w:bidi="en-US"/>
        </w:rPr>
        <w:t>Jahren (2001-202</w:t>
      </w:r>
      <w:r w:rsidR="00A156F7">
        <w:rPr>
          <w:sz w:val="22"/>
          <w:szCs w:val="22"/>
          <w:highlight w:val="white"/>
          <w:lang w:val="de-CH" w:bidi="en-US"/>
        </w:rPr>
        <w:t>2</w:t>
      </w:r>
      <w:r>
        <w:rPr>
          <w:sz w:val="22"/>
          <w:szCs w:val="22"/>
          <w:highlight w:val="white"/>
          <w:lang w:val="de-CH" w:bidi="en-US"/>
        </w:rPr>
        <w:t xml:space="preserve">) wurden </w:t>
      </w:r>
      <w:r w:rsidR="006D0385">
        <w:rPr>
          <w:sz w:val="22"/>
          <w:szCs w:val="22"/>
          <w:highlight w:val="white"/>
          <w:lang w:val="de-CH" w:bidi="en-US"/>
        </w:rPr>
        <w:t>8</w:t>
      </w:r>
      <w:r w:rsidR="00A826C8">
        <w:rPr>
          <w:sz w:val="22"/>
          <w:szCs w:val="22"/>
          <w:highlight w:val="white"/>
          <w:lang w:val="de-CH" w:bidi="en-US"/>
        </w:rPr>
        <w:t>7</w:t>
      </w:r>
      <w:r>
        <w:rPr>
          <w:sz w:val="22"/>
          <w:szCs w:val="22"/>
          <w:highlight w:val="white"/>
          <w:lang w:val="de-CH" w:bidi="en-US"/>
        </w:rPr>
        <w:t xml:space="preserve"> Forschungsprojekte in allen Fachgebieten der Natur- und Geisteswissenschaften, die von jungen Forschern aus 20 Ländern unter Beteiligung von etwa 500 anderen Forschern durchgeführt wurden, durch den Balzan-Preis finanziert.</w:t>
      </w:r>
    </w:p>
    <w:p w14:paraId="69337ED4" w14:textId="75A1D47D" w:rsidR="00106D77" w:rsidRPr="00B221EC" w:rsidRDefault="00D1639F">
      <w:pPr>
        <w:pStyle w:val="BodyText"/>
        <w:jc w:val="both"/>
        <w:rPr>
          <w:lang w:val="de-DE"/>
        </w:rPr>
      </w:pPr>
      <w:r>
        <w:rPr>
          <w:b/>
          <w:bCs/>
          <w:sz w:val="22"/>
          <w:szCs w:val="22"/>
          <w:highlight w:val="white"/>
          <w:lang w:val="de-CH" w:bidi="en-US"/>
        </w:rPr>
        <w:t>Mit dem Anteil der im Jahr 202</w:t>
      </w:r>
      <w:r w:rsidR="00A826C8">
        <w:rPr>
          <w:b/>
          <w:bCs/>
          <w:sz w:val="22"/>
          <w:szCs w:val="22"/>
          <w:highlight w:val="white"/>
          <w:lang w:val="de-CH" w:bidi="en-US"/>
        </w:rPr>
        <w:t>2</w:t>
      </w:r>
      <w:r>
        <w:rPr>
          <w:b/>
          <w:bCs/>
          <w:sz w:val="22"/>
          <w:szCs w:val="22"/>
          <w:highlight w:val="white"/>
          <w:lang w:val="de-CH" w:bidi="en-US"/>
        </w:rPr>
        <w:t xml:space="preserve"> vergebenen Preise wird der Gesamtbetrag der Mittel für den Balzan-Preis die Zielvorgabe von 3</w:t>
      </w:r>
      <w:r w:rsidR="00A0248E">
        <w:rPr>
          <w:b/>
          <w:bCs/>
          <w:sz w:val="22"/>
          <w:szCs w:val="22"/>
          <w:highlight w:val="white"/>
          <w:lang w:val="de-CH" w:bidi="en-US"/>
        </w:rPr>
        <w:t>8</w:t>
      </w:r>
      <w:r w:rsidR="009959E7">
        <w:rPr>
          <w:b/>
          <w:bCs/>
          <w:sz w:val="22"/>
          <w:szCs w:val="22"/>
          <w:highlight w:val="white"/>
          <w:lang w:val="de-CH" w:bidi="en-US"/>
        </w:rPr>
        <w:t>,375</w:t>
      </w:r>
      <w:r>
        <w:rPr>
          <w:b/>
          <w:bCs/>
          <w:sz w:val="22"/>
          <w:szCs w:val="22"/>
          <w:highlight w:val="white"/>
          <w:lang w:val="de-CH" w:bidi="en-US"/>
        </w:rPr>
        <w:t xml:space="preserve"> Millionen Franken (rund </w:t>
      </w:r>
      <w:r w:rsidR="009913F5">
        <w:rPr>
          <w:b/>
          <w:bCs/>
          <w:sz w:val="22"/>
          <w:szCs w:val="22"/>
          <w:highlight w:val="white"/>
          <w:lang w:val="de-CH" w:bidi="en-US"/>
        </w:rPr>
        <w:t>40</w:t>
      </w:r>
      <w:r w:rsidR="00A0248E">
        <w:rPr>
          <w:b/>
          <w:bCs/>
          <w:sz w:val="22"/>
          <w:szCs w:val="22"/>
          <w:highlight w:val="white"/>
          <w:lang w:val="de-CH" w:bidi="en-US"/>
        </w:rPr>
        <w:t xml:space="preserve"> </w:t>
      </w:r>
      <w:r w:rsidR="0053132A">
        <w:rPr>
          <w:b/>
          <w:bCs/>
          <w:sz w:val="22"/>
          <w:szCs w:val="22"/>
          <w:highlight w:val="white"/>
          <w:lang w:val="de-CH" w:bidi="en-US"/>
        </w:rPr>
        <w:t xml:space="preserve">Millionen </w:t>
      </w:r>
      <w:r>
        <w:rPr>
          <w:b/>
          <w:bCs/>
          <w:sz w:val="22"/>
          <w:szCs w:val="22"/>
          <w:highlight w:val="white"/>
          <w:lang w:val="de-CH" w:bidi="en-US"/>
        </w:rPr>
        <w:t>Euro) übersteigen.</w:t>
      </w:r>
    </w:p>
    <w:p w14:paraId="69337ED5" w14:textId="77777777" w:rsidR="00106D77" w:rsidRPr="00B221EC" w:rsidRDefault="00106D77">
      <w:pPr>
        <w:pStyle w:val="BodyText"/>
        <w:jc w:val="both"/>
        <w:rPr>
          <w:lang w:val="de-DE"/>
        </w:rPr>
      </w:pPr>
    </w:p>
    <w:p w14:paraId="1335E0C8" w14:textId="6D0EB0B6" w:rsidR="006D0385" w:rsidRDefault="0005553F" w:rsidP="00BB7D6F">
      <w:pPr>
        <w:pStyle w:val="Corpotesto"/>
        <w:rPr>
          <w:sz w:val="22"/>
          <w:szCs w:val="22"/>
          <w:lang w:val="de-CH"/>
        </w:rPr>
      </w:pPr>
      <w:r w:rsidRPr="00703BFD">
        <w:rPr>
          <w:sz w:val="22"/>
          <w:szCs w:val="22"/>
          <w:lang w:val="de-CH"/>
        </w:rPr>
        <w:t xml:space="preserve">Die vier neusten Forschungsprojekte aus den </w:t>
      </w:r>
      <w:r>
        <w:rPr>
          <w:sz w:val="22"/>
          <w:szCs w:val="22"/>
          <w:lang w:val="de-CH"/>
        </w:rPr>
        <w:t>Preisgebieten 202</w:t>
      </w:r>
      <w:r w:rsidR="009959E7">
        <w:rPr>
          <w:sz w:val="22"/>
          <w:szCs w:val="22"/>
          <w:lang w:val="de-CH"/>
        </w:rPr>
        <w:t>3</w:t>
      </w:r>
      <w:r w:rsidRPr="00703BFD">
        <w:rPr>
          <w:sz w:val="22"/>
          <w:szCs w:val="22"/>
          <w:lang w:val="de-CH"/>
        </w:rPr>
        <w:t xml:space="preserve"> </w:t>
      </w:r>
      <w:r>
        <w:rPr>
          <w:sz w:val="22"/>
          <w:szCs w:val="22"/>
          <w:lang w:val="de-CH"/>
        </w:rPr>
        <w:t xml:space="preserve">werden von den </w:t>
      </w:r>
      <w:r w:rsidRPr="006D0385">
        <w:rPr>
          <w:b/>
          <w:bCs/>
          <w:sz w:val="22"/>
          <w:szCs w:val="22"/>
          <w:lang w:val="de-CH"/>
        </w:rPr>
        <w:t>Preisträgern 20</w:t>
      </w:r>
      <w:r w:rsidR="00A37890" w:rsidRPr="006D0385">
        <w:rPr>
          <w:b/>
          <w:bCs/>
          <w:sz w:val="22"/>
          <w:szCs w:val="22"/>
          <w:lang w:val="de-CH"/>
        </w:rPr>
        <w:t>2</w:t>
      </w:r>
      <w:r w:rsidR="009959E7">
        <w:rPr>
          <w:b/>
          <w:bCs/>
          <w:sz w:val="22"/>
          <w:szCs w:val="22"/>
          <w:lang w:val="de-CH"/>
        </w:rPr>
        <w:t>3</w:t>
      </w:r>
      <w:r w:rsidR="00A37890">
        <w:rPr>
          <w:sz w:val="22"/>
          <w:szCs w:val="22"/>
          <w:lang w:val="de-CH"/>
        </w:rPr>
        <w:t xml:space="preserve"> </w:t>
      </w:r>
      <w:r w:rsidRPr="00703BFD">
        <w:rPr>
          <w:sz w:val="22"/>
          <w:szCs w:val="22"/>
          <w:lang w:val="de-CH"/>
        </w:rPr>
        <w:t xml:space="preserve">dem Preiskomittee zur </w:t>
      </w:r>
      <w:r>
        <w:rPr>
          <w:sz w:val="22"/>
          <w:szCs w:val="22"/>
          <w:lang w:val="de-CH"/>
        </w:rPr>
        <w:t>Genehmigung</w:t>
      </w:r>
      <w:r w:rsidRPr="00703BFD">
        <w:rPr>
          <w:sz w:val="22"/>
          <w:szCs w:val="22"/>
          <w:lang w:val="de-CH"/>
        </w:rPr>
        <w:t xml:space="preserve"> vorgeschlagen. </w:t>
      </w:r>
    </w:p>
    <w:p w14:paraId="69337ED7" w14:textId="187A13A0" w:rsidR="00106D77" w:rsidRPr="00B221EC" w:rsidRDefault="00BB7D6F" w:rsidP="00BB7D6F">
      <w:pPr>
        <w:pStyle w:val="Corpotesto"/>
        <w:rPr>
          <w:lang w:val="de-DE"/>
        </w:rPr>
      </w:pPr>
      <w:r>
        <w:rPr>
          <w:sz w:val="22"/>
          <w:szCs w:val="22"/>
          <w:lang w:val="de-CH"/>
        </w:rPr>
        <w:br/>
      </w:r>
      <w:r w:rsidR="00D1639F">
        <w:rPr>
          <w:sz w:val="22"/>
          <w:szCs w:val="22"/>
          <w:shd w:val="clear" w:color="auto" w:fill="FFFFFF"/>
          <w:lang w:val="de-CH" w:bidi="en-US"/>
        </w:rPr>
        <w:t xml:space="preserve">Die Projektvorschläge beinhalten Angaben zur Projektidee sowie zu den verantwortlichen und beteiligten Instituten und Forschungszentren. Nach Genehmigung durch das Balzan Preiskomitee werden die neuen Projekte mit je CHF 375.000 (€ </w:t>
      </w:r>
      <w:r w:rsidR="009913F5">
        <w:rPr>
          <w:sz w:val="22"/>
          <w:szCs w:val="22"/>
          <w:shd w:val="clear" w:color="auto" w:fill="FFFFFF"/>
          <w:lang w:val="de-CH" w:bidi="en-US"/>
        </w:rPr>
        <w:t>390.</w:t>
      </w:r>
      <w:r w:rsidR="00D1639F">
        <w:rPr>
          <w:sz w:val="22"/>
          <w:szCs w:val="22"/>
          <w:shd w:val="clear" w:color="auto" w:fill="FFFFFF"/>
          <w:lang w:val="de-CH" w:bidi="en-US"/>
        </w:rPr>
        <w:t xml:space="preserve">000) von der Balzan Stiftung „Fonds“ gefördert. </w:t>
      </w:r>
    </w:p>
    <w:p w14:paraId="69337ED8" w14:textId="77777777" w:rsidR="00106D77" w:rsidRPr="009959E7" w:rsidRDefault="00106D77">
      <w:pPr>
        <w:pStyle w:val="BodyText"/>
        <w:jc w:val="both"/>
        <w:rPr>
          <w:sz w:val="22"/>
          <w:szCs w:val="22"/>
          <w:shd w:val="clear" w:color="auto" w:fill="FFFFFF"/>
          <w:lang w:val="de-DE" w:bidi="en-US"/>
        </w:rPr>
      </w:pPr>
    </w:p>
    <w:p w14:paraId="69337ED9" w14:textId="77777777" w:rsidR="00106D77" w:rsidRPr="00B221EC" w:rsidRDefault="00D1639F">
      <w:pPr>
        <w:pStyle w:val="BodyText"/>
        <w:jc w:val="both"/>
        <w:rPr>
          <w:lang w:val="de-DE"/>
        </w:rPr>
      </w:pPr>
      <w:r>
        <w:rPr>
          <w:sz w:val="22"/>
          <w:szCs w:val="22"/>
          <w:shd w:val="clear" w:color="auto" w:fill="FFFFFF"/>
          <w:lang w:val="de-CH" w:bidi="en-US"/>
        </w:rPr>
        <w:br w:type="textWrapping" w:clear="all"/>
        <w:t>Die Balzan Stiftung "Preis" verfolgt die Projektentwicklung und nimmt Berichte sowie die Abrechnung direkt vom Preisträger entgegen. Die Forschungsergebnisse werden in akademischen Artikeln und mit innovativen Beiträgen in etwa zwanzig Publikationen veröffentlicht sowie bei Konferenzen und Workshops diskutiert.</w:t>
      </w:r>
    </w:p>
    <w:p w14:paraId="69337EDA" w14:textId="77777777" w:rsidR="00106D77" w:rsidRDefault="00106D77">
      <w:pPr>
        <w:pStyle w:val="BodyText"/>
        <w:jc w:val="both"/>
        <w:rPr>
          <w:sz w:val="22"/>
          <w:szCs w:val="22"/>
          <w:shd w:val="clear" w:color="auto" w:fill="FFFFFF"/>
          <w:lang w:val="de-CH" w:bidi="en-US"/>
        </w:rPr>
      </w:pPr>
    </w:p>
    <w:p w14:paraId="69337EDD" w14:textId="77777777" w:rsidR="00106D77" w:rsidRPr="00B221EC" w:rsidRDefault="00D1639F">
      <w:pPr>
        <w:pStyle w:val="BodyText"/>
        <w:jc w:val="both"/>
        <w:rPr>
          <w:lang w:val="de-DE"/>
        </w:rPr>
      </w:pPr>
      <w:r>
        <w:rPr>
          <w:sz w:val="22"/>
          <w:szCs w:val="22"/>
          <w:shd w:val="clear" w:color="auto" w:fill="FFFFFF"/>
          <w:lang w:val="de-CH" w:bidi="en-US"/>
        </w:rPr>
        <w:t>Die Sektion "Forschungsprojekte" auf der Balzan Webseite www.balzan.org informiert über den aktuellen Stand der Umsetzung, über wesentliche Neuerungen der Balzan Forschungsprojekte und über dazugehörige Veranstaltungen.</w:t>
      </w:r>
    </w:p>
    <w:p w14:paraId="69337EDE" w14:textId="77777777" w:rsidR="00106D77" w:rsidRDefault="00106D77">
      <w:pPr>
        <w:pStyle w:val="BodyText"/>
        <w:jc w:val="both"/>
        <w:rPr>
          <w:shd w:val="clear" w:color="auto" w:fill="FFFFFF"/>
          <w:lang w:val="de-DE"/>
        </w:rPr>
      </w:pPr>
    </w:p>
    <w:p w14:paraId="5F9F72BF" w14:textId="77777777" w:rsidR="009959E7" w:rsidRDefault="009959E7">
      <w:pPr>
        <w:pStyle w:val="BodyText"/>
        <w:jc w:val="both"/>
        <w:rPr>
          <w:shd w:val="clear" w:color="auto" w:fill="FFFFFF"/>
          <w:lang w:val="de-DE"/>
        </w:rPr>
      </w:pPr>
    </w:p>
    <w:p w14:paraId="7D8A964E" w14:textId="77777777" w:rsidR="009959E7" w:rsidRPr="009959E7" w:rsidRDefault="009959E7">
      <w:pPr>
        <w:pStyle w:val="BodyText"/>
        <w:jc w:val="both"/>
        <w:rPr>
          <w:shd w:val="clear" w:color="auto" w:fill="FFFFFF"/>
          <w:lang w:val="de-DE"/>
        </w:rPr>
      </w:pPr>
    </w:p>
    <w:p w14:paraId="69337EDF" w14:textId="77777777" w:rsidR="00106D77" w:rsidRPr="002C4B54" w:rsidRDefault="00106D77" w:rsidP="002C4B54">
      <w:pPr>
        <w:pStyle w:val="BodyText"/>
        <w:jc w:val="both"/>
        <w:rPr>
          <w:i/>
          <w:iCs/>
          <w:sz w:val="20"/>
          <w:szCs w:val="20"/>
          <w:shd w:val="clear" w:color="auto" w:fill="FFFFFF"/>
          <w:lang w:val="de-CH"/>
        </w:rPr>
      </w:pPr>
    </w:p>
    <w:p w14:paraId="0855E038" w14:textId="30BA255A" w:rsidR="002C4B54" w:rsidRPr="002C4B54" w:rsidRDefault="002C4B54" w:rsidP="002C4B54">
      <w:pPr>
        <w:pStyle w:val="BodyText"/>
        <w:jc w:val="both"/>
        <w:rPr>
          <w:i/>
          <w:iCs/>
          <w:sz w:val="20"/>
          <w:szCs w:val="20"/>
          <w:shd w:val="clear" w:color="auto" w:fill="FFFFFF"/>
          <w:lang w:val="de-CH"/>
        </w:rPr>
      </w:pPr>
      <w:r w:rsidRPr="002C4B54">
        <w:rPr>
          <w:i/>
          <w:iCs/>
          <w:sz w:val="20"/>
          <w:szCs w:val="20"/>
          <w:shd w:val="clear" w:color="auto" w:fill="FFFFFF"/>
          <w:lang w:val="de-CH"/>
        </w:rPr>
        <w:t>Die im Jahr 195</w:t>
      </w:r>
      <w:r>
        <w:rPr>
          <w:i/>
          <w:iCs/>
          <w:sz w:val="20"/>
          <w:szCs w:val="20"/>
          <w:shd w:val="clear" w:color="auto" w:fill="FFFFFF"/>
          <w:lang w:val="de-CH"/>
        </w:rPr>
        <w:t>6</w:t>
      </w:r>
      <w:r w:rsidRPr="002C4B54">
        <w:rPr>
          <w:i/>
          <w:iCs/>
          <w:sz w:val="20"/>
          <w:szCs w:val="20"/>
          <w:shd w:val="clear" w:color="auto" w:fill="FFFFFF"/>
          <w:lang w:val="de-CH"/>
        </w:rPr>
        <w:t xml:space="preserve"> gegründete Internationale Stiftung Balzan arbeitet von Sitzen in zwei Städten aus. Die Internationale Stiftung Balzan „Preis“ wird in Mailand von Alberto Quadrio</w:t>
      </w:r>
      <w:r>
        <w:rPr>
          <w:i/>
          <w:iCs/>
          <w:sz w:val="20"/>
          <w:szCs w:val="20"/>
          <w:shd w:val="clear" w:color="auto" w:fill="FFFFFF"/>
          <w:lang w:val="de-CH"/>
        </w:rPr>
        <w:t xml:space="preserve"> </w:t>
      </w:r>
      <w:r w:rsidRPr="002C4B54">
        <w:rPr>
          <w:i/>
          <w:iCs/>
          <w:sz w:val="20"/>
          <w:szCs w:val="20"/>
          <w:shd w:val="clear" w:color="auto" w:fill="FFFFFF"/>
          <w:lang w:val="de-CH"/>
        </w:rPr>
        <w:t>Curzio als Präsidenten geleitet. Mit dem Preisverleihungskomitee unter dem Vorsitz von Luciano Maiani legt sie die Fachbereiche fest und bewertet die Kandidaturen.  Die Internationale Stiftung Balzan „Fonds“ verwaltet in Zürich unter der Präsidentin Gisèle Girgis-Musy den Nachlass von Eugenio Balzan, um der Internationalen Stiftung Balzan „Preis“ die für ihren Zweck notwendigen Mittel bereit zu stellen.</w:t>
      </w:r>
    </w:p>
    <w:sectPr w:rsidR="002C4B54" w:rsidRPr="002C4B54">
      <w:headerReference w:type="default" r:id="rId10"/>
      <w:footerReference w:type="default" r:id="rId11"/>
      <w:headerReference w:type="first" r:id="rId12"/>
      <w:footerReference w:type="first" r:id="rId13"/>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0F49" w14:textId="77777777" w:rsidR="00147685" w:rsidRDefault="00147685">
      <w:r>
        <w:separator/>
      </w:r>
    </w:p>
  </w:endnote>
  <w:endnote w:type="continuationSeparator" w:id="0">
    <w:p w14:paraId="1ED1F9E5" w14:textId="77777777" w:rsidR="00147685" w:rsidRDefault="0014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3" w14:textId="77777777" w:rsidR="00106D77" w:rsidRDefault="00106D77">
    <w:pPr>
      <w:pStyle w:val="Pidipagina"/>
      <w:rPr>
        <w:sz w:val="22"/>
      </w:rPr>
    </w:pPr>
  </w:p>
  <w:p w14:paraId="69337EE4" w14:textId="77777777" w:rsidR="00106D77" w:rsidRDefault="00D1639F">
    <w:pPr>
      <w:pStyle w:val="Pidipagina"/>
      <w:jc w:val="center"/>
    </w:pPr>
    <w:r>
      <w:rPr>
        <w:sz w:val="21"/>
        <w:szCs w:val="21"/>
      </w:rPr>
      <w:t>Internationale Balzan Stiftung – Presseb</w:t>
    </w:r>
    <w:r>
      <w:rPr>
        <w:rFonts w:ascii="MS Mincho" w:eastAsia="MS Mincho" w:hAnsi="MS Mincho"/>
        <w:sz w:val="21"/>
        <w:szCs w:val="21"/>
      </w:rPr>
      <w:t>üro</w:t>
    </w:r>
    <w:r>
      <w:rPr>
        <w:sz w:val="21"/>
        <w:szCs w:val="21"/>
      </w:rPr>
      <w:t>: tel +39 02 7600 2212 mob.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6" w14:textId="77777777" w:rsidR="00106D77" w:rsidRDefault="00106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5395" w14:textId="77777777" w:rsidR="00147685" w:rsidRDefault="00147685">
      <w:r>
        <w:separator/>
      </w:r>
    </w:p>
  </w:footnote>
  <w:footnote w:type="continuationSeparator" w:id="0">
    <w:p w14:paraId="3A583615" w14:textId="77777777" w:rsidR="00147685" w:rsidRDefault="0014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1" w14:textId="77777777" w:rsidR="00106D77" w:rsidRDefault="00000000">
    <w:pPr>
      <w:pStyle w:val="Intestazione"/>
      <w:jc w:val="center"/>
    </w:pPr>
    <w:r>
      <w:rPr>
        <w:sz w:val="22"/>
        <w:szCs w:val="22"/>
      </w:rPr>
      <w:pict w14:anchorId="69337E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69337EE8">
        <v:shape id="{2BAF8035-3913-4F29-91C6-C078814881BC}" o:spid="_x0000_i1025" type="#_x0000_t75" style="width:44.65pt;height:44.65pt;visibility:visible">
          <v:imagedata r:id="rId1" o:title="" croptop="-648f" cropbottom="-648f" cropleft="-651f" cropright="-651f"/>
          <v:path o:extrusionok="t" gradientshapeok="f" o:connecttype="segments"/>
        </v:shape>
      </w:pict>
    </w:r>
  </w:p>
  <w:p w14:paraId="69337EE2" w14:textId="77777777" w:rsidR="00106D77" w:rsidRDefault="00D1639F">
    <w:pPr>
      <w:pStyle w:val="Intestazione"/>
      <w:jc w:val="center"/>
    </w:pPr>
    <w:r>
      <w:t>Internationale Balzan Stiftung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7EE5" w14:textId="77777777" w:rsidR="00106D77" w:rsidRDefault="00106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0669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106D77"/>
    <w:rsid w:val="0005553F"/>
    <w:rsid w:val="00106D77"/>
    <w:rsid w:val="00147685"/>
    <w:rsid w:val="00205735"/>
    <w:rsid w:val="00213653"/>
    <w:rsid w:val="00237049"/>
    <w:rsid w:val="002C4B54"/>
    <w:rsid w:val="003F33AC"/>
    <w:rsid w:val="004B0F3C"/>
    <w:rsid w:val="0053132A"/>
    <w:rsid w:val="006778D4"/>
    <w:rsid w:val="006D0385"/>
    <w:rsid w:val="008E1E0F"/>
    <w:rsid w:val="00967114"/>
    <w:rsid w:val="009913F5"/>
    <w:rsid w:val="009959E7"/>
    <w:rsid w:val="00A0248E"/>
    <w:rsid w:val="00A156F7"/>
    <w:rsid w:val="00A37890"/>
    <w:rsid w:val="00A826C8"/>
    <w:rsid w:val="00B221EC"/>
    <w:rsid w:val="00BB7D6F"/>
    <w:rsid w:val="00BC2BA5"/>
    <w:rsid w:val="00C350A3"/>
    <w:rsid w:val="00C73458"/>
    <w:rsid w:val="00CC515A"/>
    <w:rsid w:val="00D1639F"/>
    <w:rsid w:val="00D21A6F"/>
    <w:rsid w:val="00DF3EFE"/>
    <w:rsid w:val="00F23226"/>
    <w:rsid w:val="00FC7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7ECC"/>
  <w15:docId w15:val="{F17EE301-490D-416E-A889-F26D38BD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rPr>
      <w:rFonts w:ascii="Symbol" w:hAnsi="Symbol"/>
    </w:rPr>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style>
  <w:style w:type="character" w:customStyle="1" w:styleId="StGen20">
    <w:name w:val="StGen20"/>
    <w:rPr>
      <w:rFonts w:ascii="Courier New" w:hAnsi="Courier New"/>
    </w:rPr>
  </w:style>
  <w:style w:type="character" w:customStyle="1" w:styleId="StGen21">
    <w:name w:val="StGen21"/>
    <w:rPr>
      <w:rFonts w:ascii="Wingdings" w:hAnsi="Wingdings"/>
    </w:rPr>
  </w:style>
  <w:style w:type="character" w:customStyle="1" w:styleId="StGen22">
    <w:name w:val="StGen22"/>
    <w:rPr>
      <w:rFonts w:ascii="Symbol" w:hAnsi="Symbol"/>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rPr>
      <w:rFonts w:ascii="Symbol" w:hAnsi="Symbol"/>
    </w:rPr>
  </w:style>
  <w:style w:type="character" w:customStyle="1" w:styleId="StGen27">
    <w:name w:val="StGen27"/>
    <w:rPr>
      <w:rFonts w:ascii="Courier New" w:hAnsi="Courier New"/>
    </w:rPr>
  </w:style>
  <w:style w:type="character" w:customStyle="1" w:styleId="StGen28">
    <w:name w:val="StGen28"/>
    <w:rPr>
      <w:rFonts w:ascii="Wingdings" w:hAnsi="Wingdings"/>
    </w:rPr>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customStyle="1" w:styleId="StGen37">
    <w:name w:val="StGen37"/>
  </w:style>
  <w:style w:type="character" w:customStyle="1" w:styleId="StGen38">
    <w:name w:val="StGen38"/>
    <w:rPr>
      <w:rFonts w:ascii="Palatino Linotype" w:hAnsi="Palatino Linotype"/>
    </w:rPr>
  </w:style>
  <w:style w:type="character" w:customStyle="1" w:styleId="StGen39">
    <w:name w:val="StGen39"/>
    <w:rPr>
      <w:rFonts w:ascii="Courier New" w:hAnsi="Courier New"/>
    </w:rPr>
  </w:style>
  <w:style w:type="character" w:customStyle="1" w:styleId="StGen40">
    <w:name w:val="StGen40"/>
    <w:rPr>
      <w:rFonts w:ascii="Wingdings" w:hAnsi="Wingdings"/>
    </w:rPr>
  </w:style>
  <w:style w:type="character" w:customStyle="1" w:styleId="StGen41">
    <w:name w:val="StGen41"/>
    <w:rPr>
      <w:rFonts w:ascii="Symbol" w:hAnsi="Symbol"/>
    </w:rPr>
  </w:style>
  <w:style w:type="character" w:customStyle="1" w:styleId="StGen42">
    <w:name w:val="StGen42"/>
    <w:rPr>
      <w:rFonts w:ascii="Palatino Linotype" w:hAnsi="Palatino Linotype"/>
    </w:rPr>
  </w:style>
  <w:style w:type="character" w:customStyle="1" w:styleId="StGen43">
    <w:name w:val="StGen43"/>
    <w:rPr>
      <w:rFonts w:ascii="Courier New" w:hAnsi="Courier New"/>
    </w:rPr>
  </w:style>
  <w:style w:type="character" w:customStyle="1" w:styleId="StGen44">
    <w:name w:val="StGen44"/>
    <w:rPr>
      <w:rFonts w:ascii="Wingdings" w:hAnsi="Wingdings"/>
    </w:rPr>
  </w:style>
  <w:style w:type="character" w:customStyle="1" w:styleId="StGen45">
    <w:name w:val="StGen45"/>
    <w:rPr>
      <w:rFonts w:ascii="Symbol" w:hAnsi="Symbol"/>
    </w:rPr>
  </w:style>
  <w:style w:type="character" w:customStyle="1" w:styleId="StGen46">
    <w:name w:val="StGen46"/>
  </w:style>
  <w:style w:type="character" w:customStyle="1" w:styleId="StGen47">
    <w:name w:val="StGen47"/>
    <w:rPr>
      <w:rFonts w:ascii="Courier New" w:hAnsi="Courier New"/>
    </w:rPr>
  </w:style>
  <w:style w:type="character" w:customStyle="1" w:styleId="StGen48">
    <w:name w:val="StGen48"/>
    <w:rPr>
      <w:rFonts w:ascii="Wingdings" w:hAnsi="Wingdings"/>
    </w:rPr>
  </w:style>
  <w:style w:type="character" w:customStyle="1" w:styleId="StGen49">
    <w:name w:val="StGen49"/>
    <w:rPr>
      <w:rFonts w:ascii="Symbol" w:hAnsi="Symbol"/>
    </w:rPr>
  </w:style>
  <w:style w:type="character" w:customStyle="1" w:styleId="StGen50">
    <w:name w:val="StGen50"/>
  </w:style>
  <w:style w:type="character" w:styleId="Collegamentoipertestuale">
    <w:name w:val="Hyperlink"/>
    <w:rPr>
      <w:color w:val="0000FF"/>
      <w:u w:val="single"/>
    </w:rPr>
  </w:style>
  <w:style w:type="character" w:customStyle="1" w:styleId="StGen51">
    <w:name w:val="StGen51"/>
    <w:rPr>
      <w:rFonts w:ascii="Verdana" w:hAnsi="Verdana"/>
      <w:b w:val="0"/>
      <w:bCs w:val="0"/>
      <w:i w:val="0"/>
      <w:iCs w:val="0"/>
      <w:sz w:val="18"/>
      <w:szCs w:val="18"/>
    </w:rPr>
  </w:style>
  <w:style w:type="character" w:customStyle="1" w:styleId="StGen52">
    <w:name w:val="StGen52"/>
    <w:rPr>
      <w:rFonts w:ascii="Arial" w:hAnsi="Arial"/>
      <w:color w:val="000080"/>
      <w:sz w:val="20"/>
      <w:szCs w:val="20"/>
    </w:rPr>
  </w:style>
  <w:style w:type="character" w:customStyle="1" w:styleId="StGen53">
    <w:name w:val="StGen53"/>
    <w:basedOn w:val="StGen50"/>
  </w:style>
  <w:style w:type="character" w:customStyle="1" w:styleId="StGen54">
    <w:name w:val="StGen54"/>
    <w:rPr>
      <w:rFonts w:ascii="Consolas" w:hAnsi="Consolas"/>
      <w:sz w:val="21"/>
      <w:szCs w:val="21"/>
      <w:lang w:bidi="ar-SA"/>
    </w:rPr>
  </w:style>
  <w:style w:type="character" w:styleId="Enfasigrassetto">
    <w:name w:val="Strong"/>
    <w:rPr>
      <w:b/>
      <w:bCs/>
    </w:rPr>
  </w:style>
  <w:style w:type="paragraph" w:customStyle="1" w:styleId="StGen55">
    <w:name w:val="StGen55"/>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6">
    <w:name w:val="StGen56"/>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7">
    <w:name w:val="StGen57"/>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8">
    <w:name w:val="StGen58"/>
    <w:basedOn w:val="Normale"/>
    <w:rPr>
      <w:rFonts w:ascii="Consolas" w:hAnsi="Consolas"/>
      <w:sz w:val="21"/>
      <w:szCs w:val="21"/>
    </w:rPr>
  </w:style>
  <w:style w:type="paragraph" w:customStyle="1" w:styleId="StGen59">
    <w:name w:val="StGen59"/>
    <w:basedOn w:val="Normale"/>
    <w:rPr>
      <w:rFonts w:ascii="Tahoma" w:hAnsi="Tahoma"/>
      <w:sz w:val="16"/>
      <w:szCs w:val="16"/>
    </w:rPr>
  </w:style>
  <w:style w:type="paragraph" w:customStyle="1" w:styleId="StGen60">
    <w:name w:val="StGen60"/>
    <w:basedOn w:val="Normale"/>
    <w:pPr>
      <w:spacing w:before="280" w:after="280"/>
    </w:pPr>
    <w:rPr>
      <w:rFonts w:ascii="Times" w:hAnsi="Times"/>
      <w:sz w:val="20"/>
      <w:szCs w:val="20"/>
      <w:lang w:val="de-CH"/>
    </w:rPr>
  </w:style>
  <w:style w:type="paragraph" w:customStyle="1" w:styleId="StGen61">
    <w:name w:val="StGen61"/>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 w:type="paragraph" w:styleId="Corpotesto">
    <w:name w:val="Body Text"/>
    <w:basedOn w:val="Normale"/>
    <w:link w:val="CorpotestoCarattere"/>
    <w:rsid w:val="0005553F"/>
    <w:pPr>
      <w:suppressAutoHyphens w:val="0"/>
      <w:spacing w:after="120"/>
    </w:pPr>
    <w:rPr>
      <w:lang w:eastAsia="it-IT"/>
    </w:rPr>
  </w:style>
  <w:style w:type="character" w:customStyle="1" w:styleId="CorpotestoCarattere">
    <w:name w:val="Corpo testo Carattere"/>
    <w:basedOn w:val="Carpredefinitoparagrafo"/>
    <w:link w:val="Corpotesto"/>
    <w:rsid w:val="000555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FE362390-83AB-4EA2-9FD6-8E9522D5AA80}"/>
</file>

<file path=customXml/itemProps2.xml><?xml version="1.0" encoding="utf-8"?>
<ds:datastoreItem xmlns:ds="http://schemas.openxmlformats.org/officeDocument/2006/customXml" ds:itemID="{5086BB39-FD5C-4DA5-BFC5-D1DC688D5EF6}">
  <ds:schemaRefs>
    <ds:schemaRef ds:uri="http://schemas.microsoft.com/sharepoint/v3/contenttype/forms"/>
  </ds:schemaRefs>
</ds:datastoreItem>
</file>

<file path=customXml/itemProps3.xml><?xml version="1.0" encoding="utf-8"?>
<ds:datastoreItem xmlns:ds="http://schemas.openxmlformats.org/officeDocument/2006/customXml" ds:itemID="{6403C185-E0C1-4AD8-8461-F589E291C365}">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28</cp:revision>
  <dcterms:created xsi:type="dcterms:W3CDTF">2021-09-09T10:05:00Z</dcterms:created>
  <dcterms:modified xsi:type="dcterms:W3CDTF">2023-09-07T15:03:00Z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