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EAED" w14:textId="6BD3FD58" w:rsidR="004E40B9" w:rsidRPr="0066284F" w:rsidRDefault="004E40B9" w:rsidP="005D2E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84F">
        <w:rPr>
          <w:rFonts w:ascii="Times New Roman" w:hAnsi="Times New Roman" w:cs="Times New Roman"/>
          <w:b/>
          <w:bCs/>
          <w:sz w:val="28"/>
          <w:szCs w:val="28"/>
        </w:rPr>
        <w:br/>
        <w:t>Le materie dei Premi Balzan 2023</w:t>
      </w:r>
    </w:p>
    <w:p w14:paraId="42A8B469" w14:textId="77777777" w:rsidR="004E40B9" w:rsidRPr="004E40B9" w:rsidRDefault="004E40B9" w:rsidP="005D2EAD">
      <w:pPr>
        <w:jc w:val="both"/>
        <w:rPr>
          <w:rFonts w:ascii="Times New Roman" w:hAnsi="Times New Roman" w:cs="Times New Roman"/>
          <w:b/>
          <w:bCs/>
        </w:rPr>
      </w:pPr>
    </w:p>
    <w:p w14:paraId="34B0F9E1" w14:textId="0FB84D3B" w:rsidR="004E40B9" w:rsidRPr="004E40B9" w:rsidRDefault="004E40B9" w:rsidP="005D2EAD">
      <w:pPr>
        <w:jc w:val="both"/>
        <w:rPr>
          <w:rFonts w:ascii="Times New Roman" w:hAnsi="Times New Roman" w:cs="Times New Roman"/>
          <w:b/>
          <w:bCs/>
        </w:rPr>
      </w:pPr>
      <w:r w:rsidRPr="004E40B9">
        <w:rPr>
          <w:rFonts w:ascii="Times New Roman" w:hAnsi="Times New Roman" w:cs="Times New Roman"/>
          <w:b/>
          <w:bCs/>
        </w:rPr>
        <w:t xml:space="preserve">Letteratura </w:t>
      </w:r>
      <w:r w:rsidR="00E37779">
        <w:rPr>
          <w:rFonts w:ascii="Times New Roman" w:hAnsi="Times New Roman" w:cs="Times New Roman"/>
          <w:b/>
          <w:bCs/>
        </w:rPr>
        <w:t>mondiale</w:t>
      </w:r>
    </w:p>
    <w:p w14:paraId="05D2A05B" w14:textId="70A1F59E" w:rsidR="004E40B9" w:rsidRPr="004E40B9" w:rsidRDefault="004E40B9" w:rsidP="003A5317">
      <w:pPr>
        <w:spacing w:after="240"/>
        <w:jc w:val="both"/>
        <w:rPr>
          <w:rFonts w:ascii="Times New Roman" w:hAnsi="Times New Roman" w:cs="Times New Roman"/>
        </w:rPr>
      </w:pPr>
      <w:r w:rsidRPr="004E40B9">
        <w:rPr>
          <w:rFonts w:ascii="Times New Roman" w:hAnsi="Times New Roman" w:cs="Times New Roman"/>
        </w:rPr>
        <w:t>Nel 1827 Goethe annunciò, piuttosto prematuramente, la fine delle letterature nazionali e l'inizio di quella globale. La sua visione, con pretese di cosmopolitismo</w:t>
      </w:r>
      <w:r w:rsidR="003A5317">
        <w:rPr>
          <w:rFonts w:ascii="Times New Roman" w:hAnsi="Times New Roman" w:cs="Times New Roman"/>
        </w:rPr>
        <w:t>,</w:t>
      </w:r>
      <w:r w:rsidRPr="004E40B9">
        <w:rPr>
          <w:rFonts w:ascii="Times New Roman" w:hAnsi="Times New Roman" w:cs="Times New Roman"/>
        </w:rPr>
        <w:t xml:space="preserve"> ma convintamente eurocentrica, fu messa in discussione nel corso del </w:t>
      </w:r>
      <w:r w:rsidR="00D36BBD">
        <w:rPr>
          <w:rFonts w:ascii="Times New Roman" w:hAnsi="Times New Roman" w:cs="Times New Roman"/>
        </w:rPr>
        <w:t xml:space="preserve">XX </w:t>
      </w:r>
      <w:r w:rsidRPr="004E40B9">
        <w:rPr>
          <w:rFonts w:ascii="Times New Roman" w:hAnsi="Times New Roman" w:cs="Times New Roman"/>
        </w:rPr>
        <w:t xml:space="preserve">secolo, non per ultimo dal Premio Balzan 1988 René </w:t>
      </w:r>
      <w:proofErr w:type="spellStart"/>
      <w:r w:rsidRPr="004E40B9">
        <w:rPr>
          <w:rFonts w:ascii="Times New Roman" w:hAnsi="Times New Roman" w:cs="Times New Roman"/>
        </w:rPr>
        <w:t>Étiemble</w:t>
      </w:r>
      <w:proofErr w:type="spellEnd"/>
      <w:r w:rsidR="007232E6">
        <w:rPr>
          <w:rFonts w:ascii="Times New Roman" w:hAnsi="Times New Roman" w:cs="Times New Roman"/>
        </w:rPr>
        <w:t>.</w:t>
      </w:r>
      <w:r w:rsidR="00A94D4D">
        <w:rPr>
          <w:rFonts w:ascii="Times New Roman" w:hAnsi="Times New Roman" w:cs="Times New Roman"/>
        </w:rPr>
        <w:tab/>
      </w:r>
      <w:r w:rsidRPr="004E40B9">
        <w:rPr>
          <w:rFonts w:ascii="Times New Roman" w:hAnsi="Times New Roman" w:cs="Times New Roman"/>
        </w:rPr>
        <w:br/>
        <w:t>L'approccio attuale è di esaminare la letteratura globale come un sistema non statico, vale a dire una somma di letterature</w:t>
      </w:r>
      <w:r w:rsidR="00F37D87">
        <w:rPr>
          <w:rFonts w:ascii="Times New Roman" w:hAnsi="Times New Roman" w:cs="Times New Roman"/>
        </w:rPr>
        <w:t>,</w:t>
      </w:r>
      <w:r w:rsidRPr="004E40B9">
        <w:rPr>
          <w:rFonts w:ascii="Times New Roman" w:hAnsi="Times New Roman" w:cs="Times New Roman"/>
        </w:rPr>
        <w:t xml:space="preserve"> espressioni di culture o nazioni, ma dinamico, in quanto posizionato tra le culture sfidando le identità consolidate. Questo dinamismo è essenzialmente rappresentato da un numero, sempre crescente, di autori che hanno vissuto ed espresso nei loro lavori una condizione di migrazione tra culture e lingue, cancellando così una relazione gerarchica tra un supposto centro e una supposta periferia. La ricerca sulla letteratura globale esamina anche la circolazione transnazionale di testi in un mercato letterario mondiale accelerato dai nuovi media. </w:t>
      </w:r>
    </w:p>
    <w:p w14:paraId="5E7470E0" w14:textId="26130798" w:rsidR="004E40B9" w:rsidRPr="004E40B9" w:rsidRDefault="004E40B9" w:rsidP="005D2EAD">
      <w:pPr>
        <w:jc w:val="both"/>
        <w:rPr>
          <w:rFonts w:ascii="Times New Roman" w:hAnsi="Times New Roman" w:cs="Times New Roman"/>
          <w:b/>
          <w:bCs/>
        </w:rPr>
      </w:pPr>
      <w:r w:rsidRPr="004E40B9">
        <w:rPr>
          <w:rFonts w:ascii="Times New Roman" w:hAnsi="Times New Roman" w:cs="Times New Roman"/>
          <w:b/>
          <w:bCs/>
        </w:rPr>
        <w:t>Evoluzione umana: paleoantropologia</w:t>
      </w:r>
    </w:p>
    <w:p w14:paraId="14D543A7" w14:textId="1C190F86" w:rsidR="004E40B9" w:rsidRPr="004E40B9" w:rsidRDefault="004E40B9" w:rsidP="005D2EAD">
      <w:pPr>
        <w:jc w:val="both"/>
        <w:rPr>
          <w:rFonts w:ascii="Times New Roman" w:hAnsi="Times New Roman" w:cs="Times New Roman"/>
        </w:rPr>
      </w:pPr>
      <w:r w:rsidRPr="004E40B9">
        <w:rPr>
          <w:rFonts w:ascii="Times New Roman" w:hAnsi="Times New Roman" w:cs="Times New Roman"/>
        </w:rPr>
        <w:t xml:space="preserve">Sviluppatasi nel XIX secolo, la paleoantropologia, detta anche "paleontologia umana", spinge la sua osservazione dell'uomo e del suo comportamento nel passato preistorico fino al primo paleolitico; attiene </w:t>
      </w:r>
      <w:r w:rsidR="00654959">
        <w:rPr>
          <w:rFonts w:ascii="Times New Roman" w:hAnsi="Times New Roman" w:cs="Times New Roman"/>
        </w:rPr>
        <w:t>altresì</w:t>
      </w:r>
      <w:r w:rsidRPr="004E40B9">
        <w:rPr>
          <w:rFonts w:ascii="Times New Roman" w:hAnsi="Times New Roman" w:cs="Times New Roman"/>
        </w:rPr>
        <w:t xml:space="preserve"> all'archeologia limitatamente all'esame dei resti degli uomini e della loro attività ben prima della protostoria.</w:t>
      </w:r>
      <w:r w:rsidR="005D2EAD">
        <w:rPr>
          <w:rFonts w:ascii="Times New Roman" w:hAnsi="Times New Roman" w:cs="Times New Roman"/>
        </w:rPr>
        <w:tab/>
      </w:r>
      <w:r w:rsidRPr="004E40B9">
        <w:rPr>
          <w:rFonts w:ascii="Times New Roman" w:hAnsi="Times New Roman" w:cs="Times New Roman"/>
        </w:rPr>
        <w:br/>
        <w:t>La disciplina, evolutasi rapidamente a partire dagli anni '70</w:t>
      </w:r>
      <w:r w:rsidR="00A94D4D">
        <w:rPr>
          <w:rFonts w:ascii="Times New Roman" w:hAnsi="Times New Roman" w:cs="Times New Roman"/>
        </w:rPr>
        <w:t xml:space="preserve"> del XX secolo</w:t>
      </w:r>
      <w:r w:rsidRPr="004E40B9">
        <w:rPr>
          <w:rFonts w:ascii="Times New Roman" w:hAnsi="Times New Roman" w:cs="Times New Roman"/>
        </w:rPr>
        <w:t>, si basa sulla scoperta, identificazione e studio dei resti fossili di ominidi in confronto con i primati, sia fossili che viventi. Giovandosi anche</w:t>
      </w:r>
      <w:r w:rsidR="00A73B82">
        <w:rPr>
          <w:rFonts w:ascii="Times New Roman" w:hAnsi="Times New Roman" w:cs="Times New Roman"/>
        </w:rPr>
        <w:t xml:space="preserve"> </w:t>
      </w:r>
      <w:r w:rsidRPr="004E40B9">
        <w:rPr>
          <w:rFonts w:ascii="Times New Roman" w:hAnsi="Times New Roman" w:cs="Times New Roman"/>
        </w:rPr>
        <w:t>dei contributi della paleogenetica</w:t>
      </w:r>
      <w:r w:rsidR="00A73B82" w:rsidRPr="004E40B9">
        <w:rPr>
          <w:rFonts w:ascii="Times New Roman" w:hAnsi="Times New Roman" w:cs="Times New Roman"/>
        </w:rPr>
        <w:t>, dagli anni 2000</w:t>
      </w:r>
      <w:r w:rsidRPr="004E40B9">
        <w:rPr>
          <w:rFonts w:ascii="Times New Roman" w:hAnsi="Times New Roman" w:cs="Times New Roman"/>
        </w:rPr>
        <w:t>, la paleoantropologia, oltre a indirizzare su un piano strettamente scientifico e non religioso il tema delle origini dell'uomo, ha sollevato la questione teorica della classificazione degli esseri studiati, fondamentale dal punto di vista epistemologico.</w:t>
      </w:r>
    </w:p>
    <w:p w14:paraId="5E13D922" w14:textId="77777777" w:rsidR="00882078" w:rsidRDefault="00882078" w:rsidP="005D2EAD">
      <w:pPr>
        <w:jc w:val="both"/>
        <w:rPr>
          <w:rFonts w:ascii="Times New Roman" w:hAnsi="Times New Roman" w:cs="Times New Roman"/>
          <w:b/>
          <w:bCs/>
        </w:rPr>
      </w:pPr>
    </w:p>
    <w:p w14:paraId="25D792C5" w14:textId="4997C2AA" w:rsidR="004E40B9" w:rsidRPr="004E40B9" w:rsidRDefault="004E40B9" w:rsidP="005D2EAD">
      <w:pPr>
        <w:jc w:val="both"/>
        <w:rPr>
          <w:rFonts w:ascii="Times New Roman" w:hAnsi="Times New Roman" w:cs="Times New Roman"/>
          <w:b/>
          <w:bCs/>
        </w:rPr>
      </w:pPr>
      <w:r w:rsidRPr="004E40B9">
        <w:rPr>
          <w:rFonts w:ascii="Times New Roman" w:hAnsi="Times New Roman" w:cs="Times New Roman"/>
          <w:b/>
          <w:bCs/>
        </w:rPr>
        <w:t>Evoluzione umana: DNA antico ed evoluzione umana</w:t>
      </w:r>
    </w:p>
    <w:p w14:paraId="620334B0" w14:textId="4789DA91" w:rsidR="004E40B9" w:rsidRPr="004E40B9" w:rsidRDefault="004E40B9" w:rsidP="003A5317">
      <w:pPr>
        <w:spacing w:after="240"/>
        <w:jc w:val="both"/>
        <w:rPr>
          <w:rFonts w:ascii="Times New Roman" w:hAnsi="Times New Roman" w:cs="Times New Roman"/>
        </w:rPr>
      </w:pPr>
      <w:r w:rsidRPr="004E40B9">
        <w:rPr>
          <w:rFonts w:ascii="Times New Roman" w:hAnsi="Times New Roman" w:cs="Times New Roman"/>
        </w:rPr>
        <w:t>Il 16 novembre 1999 a Berna, ricevendo il Premio Balzan per la scienza delle origini dell'uomo, Luigi Luca Cavalli-Sforza predisse che i metodi di analisi genetica allora impostati avrebbero portato sviluppi rivoluzionari nella lettura della storia evolutiva dell'uomo.</w:t>
      </w:r>
      <w:r w:rsidR="005D2EAD">
        <w:rPr>
          <w:rFonts w:ascii="Times New Roman" w:hAnsi="Times New Roman" w:cs="Times New Roman"/>
        </w:rPr>
        <w:tab/>
      </w:r>
      <w:r w:rsidRPr="004E40B9">
        <w:rPr>
          <w:rFonts w:ascii="Times New Roman" w:hAnsi="Times New Roman" w:cs="Times New Roman"/>
        </w:rPr>
        <w:br/>
        <w:t xml:space="preserve">I cospicui progressi scientifici nel sequenziamento del DNA hanno consentito di superare ostacoli notevoli come la rarità di reperti con DNA umano antico e la loro contaminazione. Il sequenziamento, nel 2010, del DNA dell'uomo di Neanderthal, l'identificazione di altre popolazioni di ominidi come i </w:t>
      </w:r>
      <w:proofErr w:type="spellStart"/>
      <w:r w:rsidRPr="004E40B9">
        <w:rPr>
          <w:rFonts w:ascii="Times New Roman" w:hAnsi="Times New Roman" w:cs="Times New Roman"/>
        </w:rPr>
        <w:t>Denisoviani</w:t>
      </w:r>
      <w:proofErr w:type="spellEnd"/>
      <w:r w:rsidRPr="004E40B9">
        <w:rPr>
          <w:rFonts w:ascii="Times New Roman" w:hAnsi="Times New Roman" w:cs="Times New Roman"/>
        </w:rPr>
        <w:t xml:space="preserve"> e le loro relazioni genetiche con i moderni umani sono i risultati più ragguardevoli di questi progressi che, grazie alle nuove tecniche di reperimento e di analisi bioinformatica, consentono di estendere la ricerca dall'ibridazione e commistione degli antichi ominidi al loro comportamento.</w:t>
      </w:r>
    </w:p>
    <w:p w14:paraId="7B2B6DF2" w14:textId="77777777" w:rsidR="004E40B9" w:rsidRPr="004E40B9" w:rsidRDefault="004E40B9" w:rsidP="005D2EAD">
      <w:pPr>
        <w:jc w:val="both"/>
        <w:rPr>
          <w:rFonts w:ascii="Times New Roman" w:hAnsi="Times New Roman" w:cs="Times New Roman"/>
          <w:b/>
          <w:bCs/>
        </w:rPr>
      </w:pPr>
      <w:r w:rsidRPr="004E40B9">
        <w:rPr>
          <w:rFonts w:ascii="Times New Roman" w:hAnsi="Times New Roman" w:cs="Times New Roman"/>
          <w:b/>
          <w:bCs/>
        </w:rPr>
        <w:t>Immagini ad alta risoluzione: dagli oggetti planetari a quelli cosmici</w:t>
      </w:r>
    </w:p>
    <w:p w14:paraId="5D5E3F05" w14:textId="6C1CDF73" w:rsidR="004E40B9" w:rsidRDefault="004E40B9" w:rsidP="005D2EAD">
      <w:pPr>
        <w:jc w:val="both"/>
        <w:rPr>
          <w:rFonts w:ascii="Times New Roman" w:hAnsi="Times New Roman" w:cs="Times New Roman"/>
        </w:rPr>
      </w:pPr>
      <w:r w:rsidRPr="004E40B9">
        <w:rPr>
          <w:rFonts w:ascii="Times New Roman" w:hAnsi="Times New Roman" w:cs="Times New Roman"/>
        </w:rPr>
        <w:t>Da</w:t>
      </w:r>
      <w:r w:rsidR="00D625E1">
        <w:rPr>
          <w:rFonts w:ascii="Times New Roman" w:hAnsi="Times New Roman" w:cs="Times New Roman"/>
        </w:rPr>
        <w:t>l telescopio di</w:t>
      </w:r>
      <w:r w:rsidRPr="004E40B9">
        <w:rPr>
          <w:rFonts w:ascii="Times New Roman" w:hAnsi="Times New Roman" w:cs="Times New Roman"/>
        </w:rPr>
        <w:t xml:space="preserve"> Galileo in poi gli avanzamenti nell'astronomia e nell'astrofisica hanno sempre coinciso con l'introduzione di nuovi e più precisi strumenti di osservazione dei corpi celesti. Questi progressi della tecnologia hanno comportato anche un affinamento progressivo dei metodi di misurazione e di analisi dei fenomeni cosmici e quindi della nostra comprensione dell'universo nel suo complesso.</w:t>
      </w:r>
      <w:r w:rsidR="0043795A">
        <w:rPr>
          <w:rFonts w:ascii="Times New Roman" w:hAnsi="Times New Roman" w:cs="Times New Roman"/>
        </w:rPr>
        <w:tab/>
      </w:r>
      <w:r w:rsidR="0043795A">
        <w:rPr>
          <w:rFonts w:ascii="Times New Roman" w:hAnsi="Times New Roman" w:cs="Times New Roman"/>
        </w:rPr>
        <w:br/>
      </w:r>
      <w:r w:rsidRPr="004E40B9">
        <w:rPr>
          <w:rFonts w:ascii="Times New Roman" w:hAnsi="Times New Roman" w:cs="Times New Roman"/>
        </w:rPr>
        <w:t>Negli ultimi anni la capacità di produrre immagini ad alta risoluzione, con nitidezza e dettaglio senza precedenti, è stata talmente potenziata da ampliare considerevolmente la gamma dei fenomeni e degli oggetti visualizzabili e analizzabili, dando ulteriore impulso non solamente all'osservazione astronomica propriamente detta, ma anche alla fisica fondamentale e alla geofisica.</w:t>
      </w:r>
    </w:p>
    <w:p w14:paraId="54A61EC3" w14:textId="77777777" w:rsidR="00F05D11" w:rsidRDefault="00F05D11" w:rsidP="005D2EAD">
      <w:pPr>
        <w:jc w:val="both"/>
        <w:rPr>
          <w:rFonts w:ascii="Times New Roman" w:hAnsi="Times New Roman" w:cs="Times New Roman"/>
        </w:rPr>
      </w:pPr>
    </w:p>
    <w:p w14:paraId="43B3760B" w14:textId="77777777" w:rsidR="00F05D11" w:rsidRPr="00F05D11" w:rsidRDefault="00F05D11" w:rsidP="00F05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11">
        <w:rPr>
          <w:rFonts w:ascii="Times New Roman" w:hAnsi="Times New Roman" w:cs="Times New Roman"/>
          <w:b/>
          <w:sz w:val="28"/>
          <w:szCs w:val="28"/>
        </w:rPr>
        <w:t xml:space="preserve">Il Premio Balzan per l’umanità, la pace e la fratellanza tra i popoli </w:t>
      </w:r>
    </w:p>
    <w:p w14:paraId="56C46E51" w14:textId="77777777" w:rsidR="00F05D11" w:rsidRPr="00F05D11" w:rsidRDefault="00F05D11" w:rsidP="00F05D11">
      <w:pPr>
        <w:jc w:val="center"/>
        <w:rPr>
          <w:rFonts w:ascii="Times New Roman" w:hAnsi="Times New Roman" w:cs="Times New Roman"/>
          <w:b/>
        </w:rPr>
      </w:pPr>
    </w:p>
    <w:p w14:paraId="647637D7" w14:textId="77777777" w:rsidR="00F05D11" w:rsidRPr="00F05D11" w:rsidRDefault="00F05D11" w:rsidP="00F05D11">
      <w:pPr>
        <w:jc w:val="both"/>
        <w:rPr>
          <w:rFonts w:ascii="Times New Roman" w:hAnsi="Times New Roman" w:cs="Times New Roman"/>
        </w:rPr>
      </w:pPr>
      <w:r w:rsidRPr="00F05D11">
        <w:rPr>
          <w:rFonts w:ascii="Times New Roman" w:hAnsi="Times New Roman" w:cs="Times New Roman"/>
        </w:rPr>
        <w:t>Il Premio per l’umanità, la pace e la fratellanza tra i popoli, assegnato dalla Fondazione Balzan con un intervallo variabile ma non inferiore ai tre anni, è destinato a onorare persone o istituzioni che si sono distinte per un’eccezionale opera di carattere umanitario. Quello che sarà annunciato l’11 settembre 2023 è il dodicesimo</w:t>
      </w:r>
      <w:r w:rsidRPr="00F05D11">
        <w:rPr>
          <w:rFonts w:ascii="Times New Roman" w:hAnsi="Times New Roman" w:cs="Times New Roman"/>
          <w:b/>
        </w:rPr>
        <w:t xml:space="preserve"> </w:t>
      </w:r>
      <w:r w:rsidRPr="00F05D11">
        <w:rPr>
          <w:rFonts w:ascii="Times New Roman" w:hAnsi="Times New Roman" w:cs="Times New Roman"/>
        </w:rPr>
        <w:t>nella storia della Fondazione. In novembre esso sarà consegnato a Berna.</w:t>
      </w:r>
    </w:p>
    <w:p w14:paraId="605F1996" w14:textId="77777777" w:rsidR="00F05D11" w:rsidRPr="00F05D11" w:rsidRDefault="00F05D11" w:rsidP="00F05D11">
      <w:pPr>
        <w:jc w:val="both"/>
        <w:rPr>
          <w:rFonts w:ascii="Times New Roman" w:hAnsi="Times New Roman" w:cs="Times New Roman"/>
        </w:rPr>
      </w:pPr>
    </w:p>
    <w:p w14:paraId="3B657B8A" w14:textId="77777777" w:rsidR="00F05D11" w:rsidRPr="00F05D11" w:rsidRDefault="00F05D11" w:rsidP="00F05D11">
      <w:pPr>
        <w:jc w:val="both"/>
        <w:rPr>
          <w:rFonts w:ascii="Times New Roman" w:hAnsi="Times New Roman" w:cs="Times New Roman"/>
        </w:rPr>
      </w:pPr>
      <w:r w:rsidRPr="00F05D11">
        <w:rPr>
          <w:rFonts w:ascii="Times New Roman" w:hAnsi="Times New Roman" w:cs="Times New Roman"/>
        </w:rPr>
        <w:t>Il Premio per l’umanità, la pace e la fratellanza tra i popoli dà anche una forte connotazione storica alla stessa Fondazione Balzan.</w:t>
      </w:r>
    </w:p>
    <w:p w14:paraId="3F413420" w14:textId="77777777" w:rsidR="00F05D11" w:rsidRPr="00F05D11" w:rsidRDefault="00F05D11" w:rsidP="00F05D11">
      <w:pPr>
        <w:jc w:val="both"/>
        <w:rPr>
          <w:rFonts w:ascii="Times New Roman" w:hAnsi="Times New Roman" w:cs="Times New Roman"/>
        </w:rPr>
      </w:pPr>
      <w:r w:rsidRPr="00F05D11">
        <w:rPr>
          <w:rFonts w:ascii="Times New Roman" w:hAnsi="Times New Roman" w:cs="Times New Roman"/>
        </w:rPr>
        <w:t xml:space="preserve">Il 26 ottobre </w:t>
      </w:r>
      <w:r w:rsidRPr="00F05D11">
        <w:rPr>
          <w:rFonts w:ascii="Times New Roman" w:hAnsi="Times New Roman" w:cs="Times New Roman"/>
          <w:b/>
        </w:rPr>
        <w:t>1962</w:t>
      </w:r>
      <w:r w:rsidRPr="00F05D11">
        <w:rPr>
          <w:rFonts w:ascii="Times New Roman" w:hAnsi="Times New Roman" w:cs="Times New Roman"/>
        </w:rPr>
        <w:t xml:space="preserve">, il re Gustavo Adolfo di Svezia ricevette, in rappresentanza della </w:t>
      </w:r>
      <w:r w:rsidRPr="00F05D11">
        <w:rPr>
          <w:rFonts w:ascii="Times New Roman" w:hAnsi="Times New Roman" w:cs="Times New Roman"/>
          <w:b/>
        </w:rPr>
        <w:t>Fondazione Nobel</w:t>
      </w:r>
      <w:r w:rsidRPr="00F05D11">
        <w:rPr>
          <w:rFonts w:ascii="Times New Roman" w:hAnsi="Times New Roman" w:cs="Times New Roman"/>
        </w:rPr>
        <w:t xml:space="preserve">, il Premio Balzan dalle mani del presidente della Repubblica italiana Antonio Segni. Era la prima cerimonia di consegna del Premio Balzan, avvenuta a Roma nella sala degli Orazi e dei Curiazi in Campidoglio. </w:t>
      </w:r>
    </w:p>
    <w:p w14:paraId="27F1D389" w14:textId="77777777" w:rsidR="00F05D11" w:rsidRPr="00F05D11" w:rsidRDefault="00F05D11" w:rsidP="00F05D11">
      <w:pPr>
        <w:jc w:val="both"/>
        <w:rPr>
          <w:rFonts w:ascii="Times New Roman" w:hAnsi="Times New Roman" w:cs="Times New Roman"/>
        </w:rPr>
      </w:pPr>
      <w:r w:rsidRPr="00F05D11">
        <w:rPr>
          <w:rFonts w:ascii="Times New Roman" w:hAnsi="Times New Roman" w:cs="Times New Roman"/>
        </w:rPr>
        <w:t xml:space="preserve">L'11 maggio </w:t>
      </w:r>
      <w:r w:rsidRPr="00F05D11">
        <w:rPr>
          <w:rFonts w:ascii="Times New Roman" w:hAnsi="Times New Roman" w:cs="Times New Roman"/>
          <w:b/>
        </w:rPr>
        <w:t>1963</w:t>
      </w:r>
      <w:r w:rsidRPr="00F05D11">
        <w:rPr>
          <w:rFonts w:ascii="Times New Roman" w:hAnsi="Times New Roman" w:cs="Times New Roman"/>
        </w:rPr>
        <w:t xml:space="preserve">, </w:t>
      </w:r>
      <w:r w:rsidRPr="00F05D11">
        <w:rPr>
          <w:rFonts w:ascii="Times New Roman" w:hAnsi="Times New Roman" w:cs="Times New Roman"/>
          <w:b/>
        </w:rPr>
        <w:t>Papa Giovanni XXIII</w:t>
      </w:r>
      <w:r w:rsidRPr="00F05D11">
        <w:rPr>
          <w:rFonts w:ascii="Times New Roman" w:hAnsi="Times New Roman" w:cs="Times New Roman"/>
        </w:rPr>
        <w:t xml:space="preserve"> (Angelo Roncalli) entrò in Quirinale a Roma per partecipare alla cerimonia di consegna dei Premi Balzan: la prima volta nella storia che un Pontefice della Chiesa Cattolica usciva dal Vaticano per recarsi nei luoghi istituzionali dello Stato </w:t>
      </w:r>
      <w:proofErr w:type="gramStart"/>
      <w:r w:rsidRPr="00F05D11">
        <w:rPr>
          <w:rFonts w:ascii="Times New Roman" w:hAnsi="Times New Roman" w:cs="Times New Roman"/>
        </w:rPr>
        <w:t>Italiano</w:t>
      </w:r>
      <w:proofErr w:type="gramEnd"/>
      <w:r w:rsidRPr="00F05D11">
        <w:rPr>
          <w:rFonts w:ascii="Times New Roman" w:hAnsi="Times New Roman" w:cs="Times New Roman"/>
        </w:rPr>
        <w:t xml:space="preserve">. </w:t>
      </w:r>
    </w:p>
    <w:p w14:paraId="034CEEC3" w14:textId="77777777" w:rsidR="00F05D11" w:rsidRPr="00F05D11" w:rsidRDefault="00F05D11" w:rsidP="00F05D11">
      <w:pPr>
        <w:jc w:val="both"/>
        <w:rPr>
          <w:rFonts w:ascii="Times New Roman" w:hAnsi="Times New Roman" w:cs="Times New Roman"/>
        </w:rPr>
      </w:pPr>
      <w:r w:rsidRPr="00F05D11">
        <w:rPr>
          <w:rFonts w:ascii="Times New Roman" w:hAnsi="Times New Roman" w:cs="Times New Roman"/>
        </w:rPr>
        <w:t>La presenza del Papa fu un evento storico e non previsto, giacché a Giovanni XXIII il Premio Balzan per la pace l'umanità e la fratellanza tra i popoli era stato consegnato il giorno prima (10 maggio) nella Basilica di San Pietro, da Giovanni Gronchi, ex presidente della Repubblica e allora presidente della Fondazione Internazionale Balzan. Fu anche l'ultimo impegno pubblico di Giovanni XXIII, che morì, ottantaduenne, pochi giorni dopo, il 3 giugno 1963.</w:t>
      </w:r>
    </w:p>
    <w:p w14:paraId="282AC715" w14:textId="77777777" w:rsidR="00F05D11" w:rsidRPr="00F05D11" w:rsidRDefault="00F05D11" w:rsidP="00F05D11">
      <w:pPr>
        <w:jc w:val="both"/>
        <w:rPr>
          <w:rFonts w:ascii="Times New Roman" w:hAnsi="Times New Roman" w:cs="Times New Roman"/>
        </w:rPr>
      </w:pPr>
      <w:r w:rsidRPr="00F05D11">
        <w:rPr>
          <w:rFonts w:ascii="Times New Roman" w:hAnsi="Times New Roman" w:cs="Times New Roman"/>
        </w:rPr>
        <w:t xml:space="preserve">Il </w:t>
      </w:r>
      <w:proofErr w:type="gramStart"/>
      <w:r w:rsidRPr="00F05D11">
        <w:rPr>
          <w:rFonts w:ascii="Times New Roman" w:hAnsi="Times New Roman" w:cs="Times New Roman"/>
        </w:rPr>
        <w:t>1 marzo</w:t>
      </w:r>
      <w:proofErr w:type="gramEnd"/>
      <w:r w:rsidRPr="00F05D11">
        <w:rPr>
          <w:rFonts w:ascii="Times New Roman" w:hAnsi="Times New Roman" w:cs="Times New Roman"/>
        </w:rPr>
        <w:t xml:space="preserve"> </w:t>
      </w:r>
      <w:r w:rsidRPr="00F05D11">
        <w:rPr>
          <w:rFonts w:ascii="Times New Roman" w:hAnsi="Times New Roman" w:cs="Times New Roman"/>
          <w:b/>
          <w:bCs/>
        </w:rPr>
        <w:t>1979</w:t>
      </w:r>
      <w:r w:rsidRPr="00F05D11">
        <w:rPr>
          <w:rFonts w:ascii="Times New Roman" w:hAnsi="Times New Roman" w:cs="Times New Roman"/>
        </w:rPr>
        <w:t>,</w:t>
      </w:r>
      <w:r w:rsidRPr="00F05D11">
        <w:rPr>
          <w:rFonts w:ascii="Times New Roman" w:hAnsi="Times New Roman" w:cs="Times New Roman"/>
          <w:b/>
          <w:bCs/>
        </w:rPr>
        <w:t xml:space="preserve"> </w:t>
      </w:r>
      <w:r w:rsidRPr="00F05D11">
        <w:rPr>
          <w:rFonts w:ascii="Times New Roman" w:hAnsi="Times New Roman" w:cs="Times New Roman"/>
        </w:rPr>
        <w:t xml:space="preserve">ricevendo il Premio Balzan dalle mani del presidente della Repubblica Sandro Pertini </w:t>
      </w:r>
      <w:r w:rsidRPr="00F05D11">
        <w:rPr>
          <w:rFonts w:ascii="Times New Roman" w:hAnsi="Times New Roman" w:cs="Times New Roman"/>
          <w:b/>
          <w:bCs/>
        </w:rPr>
        <w:t>Madre Teresa di Calcutta</w:t>
      </w:r>
      <w:r w:rsidRPr="00F05D11">
        <w:rPr>
          <w:rFonts w:ascii="Times New Roman" w:hAnsi="Times New Roman" w:cs="Times New Roman"/>
        </w:rPr>
        <w:t xml:space="preserve"> otteneva il suo primo grande riconoscimento internazionale per l'instancabile opera missionaria.</w:t>
      </w:r>
    </w:p>
    <w:p w14:paraId="73F0D870" w14:textId="77777777" w:rsidR="00F05D11" w:rsidRPr="00F05D11" w:rsidRDefault="00F05D11" w:rsidP="00F05D11">
      <w:pPr>
        <w:rPr>
          <w:rFonts w:ascii="Times New Roman" w:hAnsi="Times New Roman" w:cs="Times New Roman"/>
        </w:rPr>
      </w:pPr>
    </w:p>
    <w:p w14:paraId="79AC4203" w14:textId="77777777" w:rsidR="00F05D11" w:rsidRPr="0008665D" w:rsidRDefault="00F05D11" w:rsidP="00F05D11">
      <w:pPr>
        <w:jc w:val="both"/>
        <w:rPr>
          <w:rFonts w:ascii="Times New Roman" w:hAnsi="Times New Roman" w:cs="Times New Roman"/>
          <w:b/>
          <w:bCs/>
        </w:rPr>
      </w:pPr>
      <w:r w:rsidRPr="0008665D">
        <w:rPr>
          <w:rFonts w:ascii="Times New Roman" w:hAnsi="Times New Roman" w:cs="Times New Roman"/>
          <w:b/>
          <w:bCs/>
        </w:rPr>
        <w:t>Precedenti Premiati Balzan per l’umanità, la pace e la fratellanza tra i popoli</w:t>
      </w:r>
    </w:p>
    <w:p w14:paraId="149752F6" w14:textId="52491621" w:rsidR="00F05D11" w:rsidRPr="001D6CAE" w:rsidRDefault="001D6CAE" w:rsidP="001D6CAE">
      <w:pPr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1961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Fondazione Nobel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1962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>S.S. Giovanni XXIII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1978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>Madre Teresa di Calcutta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1986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Alto Commissariato O.N.U. per i rifugiati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–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UNHCR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1991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Abbé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Pierre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1996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Comitato Internazionale della Croce Rossa - ospedali Wazir Akbar Khan e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Karte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Seh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in Afganistan   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2000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Abdul Sattar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Edhi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2004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Comunità Sant’Egidio - programma DREAM di lotta all’AIDS e alla malnutrizione in Mozambico   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2007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Karlheinz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Böhm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- Organizzazione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Menschen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für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Menschen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Aiuto all'Etiopia   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2014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Vivre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en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Famille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2018</w:t>
      </w:r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Terre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des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proofErr w:type="spellStart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hommes</w:t>
      </w:r>
      <w:proofErr w:type="spellEnd"/>
      <w:r w:rsidRPr="001D6CA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– programma SIMSONE</w:t>
      </w:r>
    </w:p>
    <w:p w14:paraId="358C52ED" w14:textId="77777777" w:rsidR="00F05D11" w:rsidRPr="001D6CAE" w:rsidRDefault="00F05D11" w:rsidP="005D2EAD">
      <w:pPr>
        <w:jc w:val="both"/>
        <w:rPr>
          <w:rFonts w:ascii="Times New Roman" w:hAnsi="Times New Roman" w:cs="Times New Roman"/>
        </w:rPr>
      </w:pPr>
    </w:p>
    <w:p w14:paraId="79A6269C" w14:textId="77777777" w:rsidR="00F05D11" w:rsidRPr="001D6CAE" w:rsidRDefault="00F05D11" w:rsidP="005D2EAD">
      <w:pPr>
        <w:jc w:val="both"/>
        <w:rPr>
          <w:rFonts w:ascii="Times New Roman" w:hAnsi="Times New Roman" w:cs="Times New Roman"/>
        </w:rPr>
      </w:pPr>
    </w:p>
    <w:sectPr w:rsidR="00F05D11" w:rsidRPr="001D6CA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7DCD" w14:textId="77777777" w:rsidR="009A49C1" w:rsidRDefault="009A49C1" w:rsidP="004E40B9">
      <w:pPr>
        <w:spacing w:after="0" w:line="240" w:lineRule="auto"/>
      </w:pPr>
      <w:r>
        <w:separator/>
      </w:r>
    </w:p>
  </w:endnote>
  <w:endnote w:type="continuationSeparator" w:id="0">
    <w:p w14:paraId="2014613A" w14:textId="77777777" w:rsidR="009A49C1" w:rsidRDefault="009A49C1" w:rsidP="004E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4408" w14:textId="77777777" w:rsidR="009A49C1" w:rsidRDefault="009A49C1" w:rsidP="004E40B9">
      <w:pPr>
        <w:spacing w:after="0" w:line="240" w:lineRule="auto"/>
      </w:pPr>
      <w:r>
        <w:separator/>
      </w:r>
    </w:p>
  </w:footnote>
  <w:footnote w:type="continuationSeparator" w:id="0">
    <w:p w14:paraId="38761723" w14:textId="77777777" w:rsidR="009A49C1" w:rsidRDefault="009A49C1" w:rsidP="004E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8C2E" w14:textId="76218343" w:rsidR="004E40B9" w:rsidRDefault="004E40B9" w:rsidP="004E40B9">
    <w:pPr>
      <w:pStyle w:val="Intestazione"/>
      <w:jc w:val="center"/>
    </w:pPr>
    <w:r w:rsidRPr="004E40B9">
      <w:rPr>
        <w:noProof/>
      </w:rPr>
      <w:drawing>
        <wp:inline distT="0" distB="0" distL="0" distR="0" wp14:anchorId="7EB58644" wp14:editId="4BF32741">
          <wp:extent cx="437322" cy="473143"/>
          <wp:effectExtent l="0" t="0" r="1270" b="3175"/>
          <wp:docPr id="1140367870" name="Immagine 1" descr="Immagine che contiene simbol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367870" name="Immagine 1" descr="Immagine che contiene simbolo, logo, Carattere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777" cy="47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B9"/>
    <w:rsid w:val="0008665D"/>
    <w:rsid w:val="001D6CAE"/>
    <w:rsid w:val="003A5317"/>
    <w:rsid w:val="0043795A"/>
    <w:rsid w:val="004E40B9"/>
    <w:rsid w:val="005D2EAD"/>
    <w:rsid w:val="0063556B"/>
    <w:rsid w:val="00654959"/>
    <w:rsid w:val="0066284F"/>
    <w:rsid w:val="007232E6"/>
    <w:rsid w:val="00882078"/>
    <w:rsid w:val="009717B9"/>
    <w:rsid w:val="009A49C1"/>
    <w:rsid w:val="00A73B82"/>
    <w:rsid w:val="00A76A6C"/>
    <w:rsid w:val="00A94D4D"/>
    <w:rsid w:val="00B90DC4"/>
    <w:rsid w:val="00D36BBD"/>
    <w:rsid w:val="00D625E1"/>
    <w:rsid w:val="00DD6283"/>
    <w:rsid w:val="00E37779"/>
    <w:rsid w:val="00F03E3C"/>
    <w:rsid w:val="00F05D11"/>
    <w:rsid w:val="00F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B5C0"/>
  <w15:chartTrackingRefBased/>
  <w15:docId w15:val="{E15EDE66-E3D6-4FAC-8223-2966726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B9"/>
  </w:style>
  <w:style w:type="paragraph" w:styleId="Pidipagina">
    <w:name w:val="footer"/>
    <w:basedOn w:val="Normale"/>
    <w:link w:val="PidipaginaCarattere"/>
    <w:uiPriority w:val="99"/>
    <w:unhideWhenUsed/>
    <w:rsid w:val="004E4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04f628f93d3a4fa56f7904e0aaaeb821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ebcd0908e009deb8335cd51011bd8e62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b2dae3-f656-46b0-b251-1ef0e3bed303" xsi:nil="true"/>
    <lcf76f155ced4ddcb4097134ff3c332f xmlns="afca9698-0794-4a66-a715-20ef0054d714">
      <Terms xmlns="http://schemas.microsoft.com/office/infopath/2007/PartnerControls"/>
    </lcf76f155ced4ddcb4097134ff3c332f>
    <immagine xmlns="afca9698-0794-4a66-a715-20ef0054d714" xsi:nil="true"/>
  </documentManagement>
</p:properties>
</file>

<file path=customXml/itemProps1.xml><?xml version="1.0" encoding="utf-8"?>
<ds:datastoreItem xmlns:ds="http://schemas.openxmlformats.org/officeDocument/2006/customXml" ds:itemID="{B8D33A4C-3F98-44E2-AE58-F0F86C29FEC2}"/>
</file>

<file path=customXml/itemProps2.xml><?xml version="1.0" encoding="utf-8"?>
<ds:datastoreItem xmlns:ds="http://schemas.openxmlformats.org/officeDocument/2006/customXml" ds:itemID="{AABA333D-AC18-430D-9F4E-39FE112B2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C12E7-2255-4603-B3E3-368F869B5E41}">
  <ds:schemaRefs>
    <ds:schemaRef ds:uri="http://schemas.microsoft.com/office/2006/metadata/properties"/>
    <ds:schemaRef ds:uri="http://schemas.microsoft.com/office/infopath/2007/PartnerControls"/>
    <ds:schemaRef ds:uri="0bb2dae3-f656-46b0-b251-1ef0e3bed303"/>
    <ds:schemaRef ds:uri="afca9698-0794-4a66-a715-20ef0054d7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913</Words>
  <Characters>5310</Characters>
  <Application>Microsoft Office Word</Application>
  <DocSecurity>0</DocSecurity>
  <Lines>82</Lines>
  <Paragraphs>21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15</cp:revision>
  <cp:lastPrinted>2023-07-11T10:46:00Z</cp:lastPrinted>
  <dcterms:created xsi:type="dcterms:W3CDTF">2023-06-06T13:43:00Z</dcterms:created>
  <dcterms:modified xsi:type="dcterms:W3CDTF">2023-07-11T10:46:00Z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0x010100B7B7ADB176C8B840BFA269F45EF85158</vt:lpwstr>
  </property>
</Properties>
</file>