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6CBB" w14:textId="58E999FF" w:rsidR="00BA2046" w:rsidRPr="00AF4BCB" w:rsidRDefault="00BA2046" w:rsidP="00AF4BCB">
      <w:pPr>
        <w:jc w:val="center"/>
        <w:rPr>
          <w:rFonts w:ascii="Times New Roman" w:hAnsi="Times New Roman" w:cs="Times New Roman"/>
          <w:u w:val="single"/>
          <w:lang w:val="de-DE"/>
        </w:rPr>
      </w:pPr>
      <w:r w:rsidRPr="00AF4BCB">
        <w:rPr>
          <w:rFonts w:ascii="Times New Roman" w:hAnsi="Times New Roman" w:cs="Times New Roman"/>
          <w:u w:val="single"/>
          <w:lang w:val="de-DE"/>
        </w:rPr>
        <w:t>Pressemitteilung – 9. September 2024 – Sperrfrist 18.00 Uhr</w:t>
      </w:r>
    </w:p>
    <w:p w14:paraId="186F1F12" w14:textId="77777777" w:rsidR="00BA2046" w:rsidRPr="00AF4BCB" w:rsidRDefault="00BA2046" w:rsidP="00BA2046">
      <w:pPr>
        <w:rPr>
          <w:rFonts w:ascii="Times New Roman" w:hAnsi="Times New Roman" w:cs="Times New Roman"/>
          <w:lang w:val="de-DE"/>
        </w:rPr>
      </w:pPr>
    </w:p>
    <w:p w14:paraId="7A07C6E8" w14:textId="77777777" w:rsidR="00BA2046" w:rsidRPr="00AF4BCB" w:rsidRDefault="00BA2046" w:rsidP="00AF4BCB">
      <w:pPr>
        <w:jc w:val="center"/>
        <w:rPr>
          <w:rFonts w:ascii="Times New Roman" w:hAnsi="Times New Roman" w:cs="Times New Roman"/>
          <w:b/>
          <w:bCs/>
          <w:sz w:val="27"/>
          <w:szCs w:val="27"/>
          <w:lang w:val="de-DE"/>
        </w:rPr>
      </w:pPr>
      <w:r w:rsidRPr="00AF4BCB">
        <w:rPr>
          <w:rFonts w:ascii="Times New Roman" w:hAnsi="Times New Roman" w:cs="Times New Roman"/>
          <w:b/>
          <w:bCs/>
          <w:sz w:val="27"/>
          <w:szCs w:val="27"/>
          <w:lang w:val="de-DE"/>
        </w:rPr>
        <w:t>Vo</w:t>
      </w:r>
      <w:r w:rsidR="007A3FB9" w:rsidRPr="00AF4BCB">
        <w:rPr>
          <w:rFonts w:ascii="Times New Roman" w:hAnsi="Times New Roman" w:cs="Times New Roman"/>
          <w:b/>
          <w:bCs/>
          <w:sz w:val="27"/>
          <w:szCs w:val="27"/>
          <w:lang w:val="de-DE"/>
        </w:rPr>
        <w:t>n der Justiz</w:t>
      </w:r>
      <w:r w:rsidRPr="00AF4BCB">
        <w:rPr>
          <w:rFonts w:ascii="Times New Roman" w:hAnsi="Times New Roman" w:cs="Times New Roman"/>
          <w:b/>
          <w:bCs/>
          <w:sz w:val="27"/>
          <w:szCs w:val="27"/>
          <w:lang w:val="de-DE"/>
        </w:rPr>
        <w:t xml:space="preserve"> bis zur Wissenschaftsgeschichte, von der Biologie des Alterns bis zu innovativen </w:t>
      </w:r>
      <w:r w:rsidR="007A3FB9" w:rsidRPr="00AF4BCB">
        <w:rPr>
          <w:rFonts w:ascii="Times New Roman" w:hAnsi="Times New Roman" w:cs="Times New Roman"/>
          <w:b/>
          <w:bCs/>
          <w:sz w:val="27"/>
          <w:szCs w:val="27"/>
          <w:lang w:val="de-DE"/>
        </w:rPr>
        <w:t>Materialien</w:t>
      </w:r>
      <w:r w:rsidRPr="00AF4BCB">
        <w:rPr>
          <w:rFonts w:ascii="Times New Roman" w:hAnsi="Times New Roman" w:cs="Times New Roman"/>
          <w:b/>
          <w:bCs/>
          <w:sz w:val="27"/>
          <w:szCs w:val="27"/>
          <w:lang w:val="de-DE"/>
        </w:rPr>
        <w:t>: Die Balzan Preise setzen auf nachhaltigen Fortschritt</w:t>
      </w:r>
    </w:p>
    <w:p w14:paraId="5B5B3F76" w14:textId="5AF9ACAA" w:rsidR="00BA2046" w:rsidRPr="00954015" w:rsidRDefault="00BA2046" w:rsidP="00AF4BCB">
      <w:pPr>
        <w:jc w:val="center"/>
        <w:rPr>
          <w:rFonts w:ascii="Times New Roman" w:hAnsi="Times New Roman" w:cs="Times New Roman"/>
          <w:i/>
          <w:iCs/>
          <w:sz w:val="26"/>
          <w:szCs w:val="26"/>
          <w:lang w:val="de-DE"/>
        </w:rPr>
      </w:pPr>
      <w:r w:rsidRPr="00954015">
        <w:rPr>
          <w:rFonts w:ascii="Times New Roman" w:hAnsi="Times New Roman" w:cs="Times New Roman"/>
          <w:i/>
          <w:iCs/>
          <w:sz w:val="26"/>
          <w:szCs w:val="26"/>
          <w:lang w:val="de-DE"/>
        </w:rPr>
        <w:t xml:space="preserve">750.000 Schweizer Franken </w:t>
      </w:r>
      <w:r w:rsidR="00954015" w:rsidRPr="00954015">
        <w:rPr>
          <w:rFonts w:ascii="Times New Roman" w:hAnsi="Times New Roman" w:cs="Times New Roman"/>
          <w:i/>
          <w:iCs/>
          <w:sz w:val="26"/>
          <w:szCs w:val="26"/>
          <w:lang w:val="de-DE"/>
        </w:rPr>
        <w:t xml:space="preserve">(800 </w:t>
      </w:r>
      <w:r w:rsidRPr="00954015">
        <w:rPr>
          <w:rFonts w:ascii="Times New Roman" w:hAnsi="Times New Roman" w:cs="Times New Roman"/>
          <w:i/>
          <w:iCs/>
          <w:sz w:val="26"/>
          <w:szCs w:val="26"/>
          <w:lang w:val="de-DE"/>
        </w:rPr>
        <w:t xml:space="preserve">000 Euro) für jeden der vier heute </w:t>
      </w:r>
      <w:r w:rsidR="00954015">
        <w:rPr>
          <w:rFonts w:ascii="Times New Roman" w:hAnsi="Times New Roman" w:cs="Times New Roman"/>
          <w:i/>
          <w:iCs/>
          <w:sz w:val="26"/>
          <w:szCs w:val="26"/>
          <w:lang w:val="de-DE"/>
        </w:rPr>
        <w:br/>
      </w:r>
      <w:r w:rsidRPr="00954015">
        <w:rPr>
          <w:rFonts w:ascii="Times New Roman" w:hAnsi="Times New Roman" w:cs="Times New Roman"/>
          <w:i/>
          <w:iCs/>
          <w:sz w:val="26"/>
          <w:szCs w:val="26"/>
          <w:lang w:val="de-DE"/>
        </w:rPr>
        <w:t>bekannt gegebenen Balzan-Preisträger</w:t>
      </w:r>
    </w:p>
    <w:p w14:paraId="569E8974" w14:textId="77777777" w:rsidR="00BA2046" w:rsidRPr="00AF4BCB" w:rsidRDefault="00BA2046" w:rsidP="00BA2046">
      <w:pPr>
        <w:rPr>
          <w:rFonts w:ascii="Times New Roman" w:hAnsi="Times New Roman" w:cs="Times New Roman"/>
          <w:lang w:val="de-DE"/>
        </w:rPr>
      </w:pPr>
    </w:p>
    <w:p w14:paraId="1B0BFD16" w14:textId="77777777" w:rsidR="00BA2046" w:rsidRPr="009E21B3" w:rsidRDefault="00BA2046" w:rsidP="000A6C8F">
      <w:pPr>
        <w:jc w:val="both"/>
        <w:rPr>
          <w:rFonts w:ascii="Times New Roman" w:hAnsi="Times New Roman" w:cs="Times New Roman"/>
          <w:b/>
          <w:bCs/>
          <w:sz w:val="22"/>
          <w:szCs w:val="22"/>
          <w:lang w:val="de-DE"/>
        </w:rPr>
      </w:pPr>
      <w:r w:rsidRPr="009E21B3">
        <w:rPr>
          <w:rFonts w:ascii="Times New Roman" w:hAnsi="Times New Roman" w:cs="Times New Roman"/>
          <w:b/>
          <w:bCs/>
          <w:sz w:val="22"/>
          <w:szCs w:val="22"/>
          <w:lang w:val="de-DE"/>
        </w:rPr>
        <w:t>Heute haben die Präsidentin der Internationalen Balzan Stiftung „Preis“, Maria Cristina Messa, und die Präsidentin des Generalkomitees der Balzan Preise, Marta Cartabia, in Mailand die Gewinner der vier Balzan-Preise 2024 bekannt gegeben.</w:t>
      </w:r>
    </w:p>
    <w:p w14:paraId="35F8F595" w14:textId="77777777" w:rsidR="00BA2046" w:rsidRPr="009E21B3" w:rsidRDefault="00BA2046" w:rsidP="000A6C8F">
      <w:pPr>
        <w:jc w:val="both"/>
        <w:rPr>
          <w:rFonts w:ascii="Times New Roman" w:hAnsi="Times New Roman" w:cs="Times New Roman"/>
          <w:sz w:val="22"/>
          <w:szCs w:val="22"/>
          <w:lang w:val="de-DE"/>
        </w:rPr>
      </w:pPr>
    </w:p>
    <w:p w14:paraId="2AF21EA3" w14:textId="5F74DD30" w:rsidR="00BA2046" w:rsidRPr="009E21B3" w:rsidRDefault="00BA2046" w:rsidP="000A6C8F">
      <w:pPr>
        <w:jc w:val="both"/>
        <w:rPr>
          <w:rFonts w:ascii="Times New Roman" w:hAnsi="Times New Roman" w:cs="Times New Roman"/>
          <w:sz w:val="22"/>
          <w:szCs w:val="22"/>
          <w:lang w:val="de-DE"/>
        </w:rPr>
      </w:pPr>
      <w:r w:rsidRPr="009E21B3">
        <w:rPr>
          <w:rFonts w:ascii="Times New Roman" w:hAnsi="Times New Roman" w:cs="Times New Roman"/>
          <w:sz w:val="22"/>
          <w:szCs w:val="22"/>
          <w:lang w:val="de-DE"/>
        </w:rPr>
        <w:t xml:space="preserve">Die Bekanntgabe erfolgte nach Abschluss und Zusammenfassung des Auswahlverfahrens. Das zielte darauf ab, die </w:t>
      </w:r>
      <w:r w:rsidR="006C460C" w:rsidRPr="009E21B3">
        <w:rPr>
          <w:rFonts w:ascii="Times New Roman" w:hAnsi="Times New Roman" w:cs="Times New Roman"/>
          <w:sz w:val="22"/>
          <w:szCs w:val="22"/>
          <w:lang w:val="de-DE"/>
        </w:rPr>
        <w:t>bedeutendsten</w:t>
      </w:r>
      <w:r w:rsidRPr="009E21B3">
        <w:rPr>
          <w:rFonts w:ascii="Times New Roman" w:hAnsi="Times New Roman" w:cs="Times New Roman"/>
          <w:sz w:val="22"/>
          <w:szCs w:val="22"/>
          <w:lang w:val="de-DE"/>
        </w:rPr>
        <w:t xml:space="preserve"> wissenschaftlichen und intellektuellen Herausforderungen der Gegenwart zu ermitteln und somit die Studien und Personen zu bestimmen, die diese am besten interpretieren.</w:t>
      </w:r>
      <w:r w:rsidR="009522C0">
        <w:rPr>
          <w:rFonts w:ascii="Times New Roman" w:hAnsi="Times New Roman" w:cs="Times New Roman"/>
          <w:sz w:val="22"/>
          <w:szCs w:val="22"/>
          <w:lang w:val="de-DE"/>
        </w:rPr>
        <w:t xml:space="preserve"> </w:t>
      </w:r>
    </w:p>
    <w:p w14:paraId="55BA596D" w14:textId="241D5EB7" w:rsidR="00326511" w:rsidRPr="009E21B3" w:rsidRDefault="00BA2046" w:rsidP="000A6C8F">
      <w:pPr>
        <w:jc w:val="both"/>
        <w:rPr>
          <w:rFonts w:ascii="Times New Roman" w:hAnsi="Times New Roman" w:cs="Times New Roman"/>
          <w:sz w:val="22"/>
          <w:szCs w:val="22"/>
          <w:lang w:val="de-DE"/>
        </w:rPr>
      </w:pPr>
      <w:r w:rsidRPr="009E21B3">
        <w:rPr>
          <w:rFonts w:ascii="Times New Roman" w:hAnsi="Times New Roman" w:cs="Times New Roman"/>
          <w:sz w:val="22"/>
          <w:szCs w:val="22"/>
          <w:lang w:val="de-DE"/>
        </w:rPr>
        <w:t xml:space="preserve">Die Forschung der heute bekannt gegebenen Preisträger </w:t>
      </w:r>
      <w:r w:rsidR="006C460C" w:rsidRPr="009E21B3">
        <w:rPr>
          <w:rFonts w:ascii="Times New Roman" w:hAnsi="Times New Roman" w:cs="Times New Roman"/>
          <w:sz w:val="22"/>
          <w:szCs w:val="22"/>
          <w:lang w:val="de-DE"/>
        </w:rPr>
        <w:t>trägt</w:t>
      </w:r>
      <w:r w:rsidRPr="009E21B3">
        <w:rPr>
          <w:rFonts w:ascii="Times New Roman" w:hAnsi="Times New Roman" w:cs="Times New Roman"/>
          <w:sz w:val="22"/>
          <w:szCs w:val="22"/>
          <w:lang w:val="de-DE"/>
        </w:rPr>
        <w:t xml:space="preserve"> zum</w:t>
      </w:r>
      <w:r w:rsidR="00326511" w:rsidRPr="009E21B3">
        <w:rPr>
          <w:rFonts w:ascii="Times New Roman" w:hAnsi="Times New Roman" w:cs="Times New Roman"/>
          <w:sz w:val="22"/>
          <w:szCs w:val="22"/>
          <w:lang w:val="de-DE"/>
        </w:rPr>
        <w:t xml:space="preserve"> besseren</w:t>
      </w:r>
      <w:r w:rsidRPr="009E21B3">
        <w:rPr>
          <w:rFonts w:ascii="Times New Roman" w:hAnsi="Times New Roman" w:cs="Times New Roman"/>
          <w:sz w:val="22"/>
          <w:szCs w:val="22"/>
          <w:lang w:val="de-DE"/>
        </w:rPr>
        <w:t xml:space="preserve"> Verständnis der Welt und der menschlichen Ge</w:t>
      </w:r>
      <w:r w:rsidR="00326511" w:rsidRPr="009E21B3">
        <w:rPr>
          <w:rFonts w:ascii="Times New Roman" w:hAnsi="Times New Roman" w:cs="Times New Roman"/>
          <w:sz w:val="22"/>
          <w:szCs w:val="22"/>
          <w:lang w:val="de-DE"/>
        </w:rPr>
        <w:t>meinschaft</w:t>
      </w:r>
      <w:r w:rsidRPr="009E21B3">
        <w:rPr>
          <w:rFonts w:ascii="Times New Roman" w:hAnsi="Times New Roman" w:cs="Times New Roman"/>
          <w:sz w:val="22"/>
          <w:szCs w:val="22"/>
          <w:lang w:val="de-DE"/>
        </w:rPr>
        <w:t xml:space="preserve"> bei</w:t>
      </w:r>
      <w:r w:rsidR="00326511" w:rsidRPr="009E21B3">
        <w:rPr>
          <w:rFonts w:ascii="Times New Roman" w:hAnsi="Times New Roman" w:cs="Times New Roman"/>
          <w:sz w:val="22"/>
          <w:szCs w:val="22"/>
          <w:lang w:val="de-DE"/>
        </w:rPr>
        <w:t>. Sie steht</w:t>
      </w:r>
      <w:r w:rsidRPr="009E21B3">
        <w:rPr>
          <w:rFonts w:ascii="Times New Roman" w:hAnsi="Times New Roman" w:cs="Times New Roman"/>
          <w:sz w:val="22"/>
          <w:szCs w:val="22"/>
          <w:lang w:val="de-DE"/>
        </w:rPr>
        <w:t xml:space="preserve"> </w:t>
      </w:r>
      <w:r w:rsidR="00326511" w:rsidRPr="009E21B3">
        <w:rPr>
          <w:rFonts w:ascii="Times New Roman" w:hAnsi="Times New Roman" w:cs="Times New Roman"/>
          <w:sz w:val="22"/>
          <w:szCs w:val="22"/>
          <w:lang w:val="de-DE"/>
        </w:rPr>
        <w:t xml:space="preserve">in </w:t>
      </w:r>
      <w:r w:rsidRPr="009E21B3">
        <w:rPr>
          <w:rFonts w:ascii="Times New Roman" w:hAnsi="Times New Roman" w:cs="Times New Roman"/>
          <w:sz w:val="22"/>
          <w:szCs w:val="22"/>
          <w:lang w:val="de-DE"/>
        </w:rPr>
        <w:t xml:space="preserve">einem Prozess des kontinuierlichen Wissenserwerbs und </w:t>
      </w:r>
      <w:r w:rsidR="006C460C" w:rsidRPr="009E21B3">
        <w:rPr>
          <w:rFonts w:ascii="Times New Roman" w:hAnsi="Times New Roman" w:cs="Times New Roman"/>
          <w:sz w:val="22"/>
          <w:szCs w:val="22"/>
          <w:lang w:val="de-DE"/>
        </w:rPr>
        <w:t>folgt</w:t>
      </w:r>
      <w:r w:rsidRPr="009E21B3">
        <w:rPr>
          <w:rFonts w:ascii="Times New Roman" w:hAnsi="Times New Roman" w:cs="Times New Roman"/>
          <w:sz w:val="22"/>
          <w:szCs w:val="22"/>
          <w:lang w:val="de-DE"/>
        </w:rPr>
        <w:t xml:space="preserve"> der Überzeugung, dass Wissenschaft stets nachhaltige Lösungen für die Probleme der Menschheit bieten muss.</w:t>
      </w:r>
    </w:p>
    <w:p w14:paraId="69059A3D" w14:textId="77777777" w:rsidR="00BA2046" w:rsidRPr="009E21B3" w:rsidRDefault="00BA2046" w:rsidP="000A6C8F">
      <w:pPr>
        <w:jc w:val="both"/>
        <w:rPr>
          <w:rFonts w:ascii="Times New Roman" w:hAnsi="Times New Roman" w:cs="Times New Roman"/>
          <w:sz w:val="22"/>
          <w:szCs w:val="22"/>
          <w:lang w:val="de-DE"/>
        </w:rPr>
      </w:pPr>
      <w:r w:rsidRPr="009E21B3">
        <w:rPr>
          <w:rFonts w:ascii="Times New Roman" w:hAnsi="Times New Roman" w:cs="Times New Roman"/>
          <w:sz w:val="22"/>
          <w:szCs w:val="22"/>
          <w:lang w:val="de-DE"/>
        </w:rPr>
        <w:t xml:space="preserve">Der Beitrag zum wissenschaftlichen Fortschritt in den verschiedenen Wissensgebieten wird </w:t>
      </w:r>
      <w:r w:rsidR="00326511" w:rsidRPr="009E21B3">
        <w:rPr>
          <w:rFonts w:ascii="Times New Roman" w:hAnsi="Times New Roman" w:cs="Times New Roman"/>
          <w:sz w:val="22"/>
          <w:szCs w:val="22"/>
          <w:lang w:val="de-DE"/>
        </w:rPr>
        <w:t>zusätzlich</w:t>
      </w:r>
      <w:r w:rsidRPr="009E21B3">
        <w:rPr>
          <w:rFonts w:ascii="Times New Roman" w:hAnsi="Times New Roman" w:cs="Times New Roman"/>
          <w:sz w:val="22"/>
          <w:szCs w:val="22"/>
          <w:lang w:val="de-DE"/>
        </w:rPr>
        <w:t xml:space="preserve"> durch junge Forscher</w:t>
      </w:r>
      <w:r w:rsidR="00326511" w:rsidRPr="009E21B3">
        <w:rPr>
          <w:rFonts w:ascii="Times New Roman" w:hAnsi="Times New Roman" w:cs="Times New Roman"/>
          <w:sz w:val="22"/>
          <w:szCs w:val="22"/>
          <w:lang w:val="de-DE"/>
        </w:rPr>
        <w:t xml:space="preserve"> und Forscherinnen</w:t>
      </w:r>
      <w:r w:rsidRPr="009E21B3">
        <w:rPr>
          <w:rFonts w:ascii="Times New Roman" w:hAnsi="Times New Roman" w:cs="Times New Roman"/>
          <w:sz w:val="22"/>
          <w:szCs w:val="22"/>
          <w:lang w:val="de-DE"/>
        </w:rPr>
        <w:t xml:space="preserve"> gewährleistet, die unter der Leitung der Preisträger Forschungsprojekte durchführen werden, die gemäß den Statuten des Preises mit der Hälfte der verliehenen Summe finanziert werden</w:t>
      </w:r>
      <w:r w:rsidR="00326511" w:rsidRPr="009E21B3">
        <w:rPr>
          <w:rFonts w:ascii="Times New Roman" w:hAnsi="Times New Roman" w:cs="Times New Roman"/>
          <w:sz w:val="22"/>
          <w:szCs w:val="22"/>
          <w:lang w:val="de-DE"/>
        </w:rPr>
        <w:t xml:space="preserve"> sollen</w:t>
      </w:r>
      <w:r w:rsidRPr="009E21B3">
        <w:rPr>
          <w:rFonts w:ascii="Times New Roman" w:hAnsi="Times New Roman" w:cs="Times New Roman"/>
          <w:sz w:val="22"/>
          <w:szCs w:val="22"/>
          <w:lang w:val="de-DE"/>
        </w:rPr>
        <w:t xml:space="preserve">. </w:t>
      </w:r>
    </w:p>
    <w:p w14:paraId="378A96FF" w14:textId="09B5D5BB" w:rsidR="00BA2046" w:rsidRPr="009E21B3" w:rsidRDefault="00BA2046" w:rsidP="000A6C8F">
      <w:pPr>
        <w:jc w:val="both"/>
        <w:rPr>
          <w:rFonts w:ascii="Times New Roman" w:hAnsi="Times New Roman" w:cs="Times New Roman"/>
          <w:b/>
          <w:bCs/>
          <w:sz w:val="22"/>
          <w:szCs w:val="22"/>
          <w:lang w:val="de-DE"/>
        </w:rPr>
      </w:pPr>
      <w:r w:rsidRPr="009E21B3">
        <w:rPr>
          <w:rFonts w:ascii="Times New Roman" w:hAnsi="Times New Roman" w:cs="Times New Roman"/>
          <w:b/>
          <w:bCs/>
          <w:sz w:val="22"/>
          <w:szCs w:val="22"/>
          <w:lang w:val="de-DE"/>
        </w:rPr>
        <w:t>Der Wert jedes Balzan</w:t>
      </w:r>
      <w:r w:rsidR="00326511" w:rsidRPr="009E21B3">
        <w:rPr>
          <w:rFonts w:ascii="Times New Roman" w:hAnsi="Times New Roman" w:cs="Times New Roman"/>
          <w:b/>
          <w:bCs/>
          <w:sz w:val="22"/>
          <w:szCs w:val="22"/>
          <w:lang w:val="de-DE"/>
        </w:rPr>
        <w:t xml:space="preserve"> </w:t>
      </w:r>
      <w:r w:rsidRPr="009E21B3">
        <w:rPr>
          <w:rFonts w:ascii="Times New Roman" w:hAnsi="Times New Roman" w:cs="Times New Roman"/>
          <w:b/>
          <w:bCs/>
          <w:sz w:val="22"/>
          <w:szCs w:val="22"/>
          <w:lang w:val="de-DE"/>
        </w:rPr>
        <w:t xml:space="preserve">Preises 2024 beträgt 750.000 Schweizer Franken </w:t>
      </w:r>
      <w:r w:rsidR="00954015">
        <w:rPr>
          <w:rFonts w:ascii="Times New Roman" w:hAnsi="Times New Roman" w:cs="Times New Roman"/>
          <w:b/>
          <w:bCs/>
          <w:sz w:val="22"/>
          <w:szCs w:val="22"/>
          <w:lang w:val="de-DE"/>
        </w:rPr>
        <w:t>(800 000 Euro)</w:t>
      </w:r>
    </w:p>
    <w:p w14:paraId="5ACF7CCB" w14:textId="77777777" w:rsidR="002D22A8" w:rsidRPr="009E21B3" w:rsidRDefault="002D22A8" w:rsidP="000A6C8F">
      <w:pPr>
        <w:jc w:val="both"/>
        <w:rPr>
          <w:rFonts w:ascii="Times New Roman" w:hAnsi="Times New Roman" w:cs="Times New Roman"/>
          <w:sz w:val="22"/>
          <w:szCs w:val="22"/>
          <w:lang w:val="de-DE"/>
        </w:rPr>
      </w:pPr>
    </w:p>
    <w:p w14:paraId="64F34E83" w14:textId="15C7632E" w:rsidR="00AF4BCB" w:rsidRPr="009E21B3" w:rsidRDefault="00D571D2" w:rsidP="000A6C8F">
      <w:pPr>
        <w:jc w:val="both"/>
        <w:rPr>
          <w:rFonts w:ascii="Times New Roman" w:hAnsi="Times New Roman" w:cs="Times New Roman"/>
          <w:b/>
          <w:bCs/>
          <w:sz w:val="22"/>
          <w:szCs w:val="22"/>
          <w:u w:val="single"/>
          <w:lang w:val="de-DE"/>
        </w:rPr>
      </w:pPr>
      <w:r w:rsidRPr="009E21B3">
        <w:rPr>
          <w:rFonts w:ascii="Times New Roman" w:hAnsi="Times New Roman" w:cs="Times New Roman"/>
          <w:b/>
          <w:bCs/>
          <w:sz w:val="22"/>
          <w:szCs w:val="22"/>
          <w:u w:val="single"/>
          <w:lang w:val="de-DE"/>
        </w:rPr>
        <w:t xml:space="preserve">Die </w:t>
      </w:r>
      <w:r w:rsidR="006478C9" w:rsidRPr="009E21B3">
        <w:rPr>
          <w:rFonts w:ascii="Times New Roman" w:hAnsi="Times New Roman" w:cs="Times New Roman"/>
          <w:b/>
          <w:bCs/>
          <w:sz w:val="22"/>
          <w:szCs w:val="22"/>
          <w:u w:val="single"/>
          <w:lang w:val="de-DE"/>
        </w:rPr>
        <w:t>Gewinner</w:t>
      </w:r>
      <w:r w:rsidR="000A6C8F">
        <w:rPr>
          <w:rFonts w:ascii="Times New Roman" w:hAnsi="Times New Roman" w:cs="Times New Roman"/>
          <w:b/>
          <w:bCs/>
          <w:sz w:val="22"/>
          <w:szCs w:val="22"/>
          <w:u w:val="single"/>
          <w:lang w:val="de-DE"/>
        </w:rPr>
        <w:tab/>
      </w:r>
      <w:r w:rsidR="00AF4BCB" w:rsidRPr="009E21B3">
        <w:rPr>
          <w:rFonts w:ascii="Times New Roman" w:hAnsi="Times New Roman" w:cs="Times New Roman"/>
          <w:b/>
          <w:bCs/>
          <w:sz w:val="22"/>
          <w:szCs w:val="22"/>
          <w:u w:val="single"/>
          <w:lang w:val="de-DE"/>
        </w:rPr>
        <w:br/>
      </w:r>
    </w:p>
    <w:p w14:paraId="2395566A" w14:textId="77777777" w:rsidR="00692396" w:rsidRPr="00692396" w:rsidRDefault="00692396" w:rsidP="000A6C8F">
      <w:pPr>
        <w:jc w:val="both"/>
        <w:rPr>
          <w:rFonts w:ascii="Times New Roman" w:hAnsi="Times New Roman" w:cs="Times New Roman"/>
          <w:b/>
          <w:bCs/>
          <w:sz w:val="22"/>
          <w:szCs w:val="22"/>
          <w:lang w:val="de-DE"/>
        </w:rPr>
      </w:pPr>
      <w:r w:rsidRPr="00692396">
        <w:rPr>
          <w:rFonts w:ascii="Times New Roman" w:hAnsi="Times New Roman" w:cs="Times New Roman"/>
          <w:b/>
          <w:bCs/>
          <w:sz w:val="22"/>
          <w:szCs w:val="22"/>
          <w:lang w:val="de-DE"/>
        </w:rPr>
        <w:t xml:space="preserve">John Braithwaite </w:t>
      </w:r>
      <w:r w:rsidRPr="00692396">
        <w:rPr>
          <w:rFonts w:ascii="Times New Roman" w:hAnsi="Times New Roman" w:cs="Times New Roman"/>
          <w:sz w:val="22"/>
          <w:szCs w:val="22"/>
          <w:lang w:val="de-DE"/>
        </w:rPr>
        <w:t>(Australien), Australian National University für Restaurative Justiz</w:t>
      </w:r>
    </w:p>
    <w:p w14:paraId="3320F314" w14:textId="358E14E4" w:rsidR="00692396" w:rsidRPr="00692396" w:rsidRDefault="00692396" w:rsidP="000A6C8F">
      <w:pPr>
        <w:jc w:val="both"/>
        <w:rPr>
          <w:rFonts w:ascii="Times New Roman" w:hAnsi="Times New Roman" w:cs="Times New Roman"/>
          <w:b/>
          <w:bCs/>
          <w:sz w:val="22"/>
          <w:szCs w:val="22"/>
          <w:lang w:val="de-DE"/>
        </w:rPr>
      </w:pPr>
      <w:r w:rsidRPr="00692396">
        <w:rPr>
          <w:rFonts w:ascii="Times New Roman" w:hAnsi="Times New Roman" w:cs="Times New Roman"/>
          <w:b/>
          <w:bCs/>
          <w:sz w:val="22"/>
          <w:szCs w:val="22"/>
          <w:lang w:val="de-DE"/>
        </w:rPr>
        <w:t xml:space="preserve">Lorraine Daston </w:t>
      </w:r>
      <w:r w:rsidRPr="00920240">
        <w:rPr>
          <w:rFonts w:ascii="Times New Roman" w:hAnsi="Times New Roman" w:cs="Times New Roman"/>
          <w:sz w:val="22"/>
          <w:szCs w:val="22"/>
          <w:lang w:val="de-DE"/>
        </w:rPr>
        <w:t>(</w:t>
      </w:r>
      <w:r w:rsidR="00920240" w:rsidRPr="00920240">
        <w:rPr>
          <w:rFonts w:ascii="Times New Roman" w:hAnsi="Times New Roman" w:cs="Times New Roman"/>
          <w:sz w:val="22"/>
          <w:szCs w:val="22"/>
          <w:lang w:val="de-DE"/>
        </w:rPr>
        <w:t>Deutschland</w:t>
      </w:r>
      <w:r w:rsidRPr="00920240">
        <w:rPr>
          <w:rFonts w:ascii="Times New Roman" w:hAnsi="Times New Roman" w:cs="Times New Roman"/>
          <w:sz w:val="22"/>
          <w:szCs w:val="22"/>
          <w:lang w:val="de-DE"/>
        </w:rPr>
        <w:t>/USA), Max-Planck-Institut für Wissenschaftsgeschichte in Berlin-Dahlem für Wissenschaftsgeschichte (Neuzeit und Gegenwart)</w:t>
      </w:r>
    </w:p>
    <w:p w14:paraId="121A268D" w14:textId="77777777" w:rsidR="00692396" w:rsidRPr="00692396" w:rsidRDefault="00692396" w:rsidP="000A6C8F">
      <w:pPr>
        <w:jc w:val="both"/>
        <w:rPr>
          <w:rFonts w:ascii="Times New Roman" w:hAnsi="Times New Roman" w:cs="Times New Roman"/>
          <w:b/>
          <w:bCs/>
          <w:sz w:val="22"/>
          <w:szCs w:val="22"/>
          <w:lang w:val="de-DE"/>
        </w:rPr>
      </w:pPr>
      <w:r w:rsidRPr="00692396">
        <w:rPr>
          <w:rFonts w:ascii="Times New Roman" w:hAnsi="Times New Roman" w:cs="Times New Roman"/>
          <w:b/>
          <w:bCs/>
          <w:sz w:val="22"/>
          <w:szCs w:val="22"/>
          <w:lang w:val="de-DE"/>
        </w:rPr>
        <w:t xml:space="preserve">Michael N. Hall </w:t>
      </w:r>
      <w:r w:rsidRPr="00920240">
        <w:rPr>
          <w:rFonts w:ascii="Times New Roman" w:hAnsi="Times New Roman" w:cs="Times New Roman"/>
          <w:sz w:val="22"/>
          <w:szCs w:val="22"/>
          <w:lang w:val="de-DE"/>
        </w:rPr>
        <w:t>(Schweiz/USA), Biozentrum der Universität Basel, für Biologische Mechanismen des Alterns</w:t>
      </w:r>
    </w:p>
    <w:p w14:paraId="6E7B19A2" w14:textId="06D1C2FC" w:rsidR="006478C9" w:rsidRPr="009E21B3" w:rsidRDefault="00692396" w:rsidP="000A6C8F">
      <w:pPr>
        <w:jc w:val="both"/>
        <w:rPr>
          <w:rFonts w:ascii="Times New Roman" w:hAnsi="Times New Roman" w:cs="Times New Roman"/>
          <w:sz w:val="22"/>
          <w:szCs w:val="22"/>
          <w:lang w:val="de-DE"/>
        </w:rPr>
      </w:pPr>
      <w:r w:rsidRPr="00692396">
        <w:rPr>
          <w:rFonts w:ascii="Times New Roman" w:hAnsi="Times New Roman" w:cs="Times New Roman"/>
          <w:b/>
          <w:bCs/>
          <w:sz w:val="22"/>
          <w:szCs w:val="22"/>
          <w:lang w:val="de-DE"/>
        </w:rPr>
        <w:t xml:space="preserve">Omar Yaghi </w:t>
      </w:r>
      <w:r w:rsidRPr="00920240">
        <w:rPr>
          <w:rFonts w:ascii="Times New Roman" w:hAnsi="Times New Roman" w:cs="Times New Roman"/>
          <w:sz w:val="22"/>
          <w:szCs w:val="22"/>
          <w:lang w:val="de-DE"/>
        </w:rPr>
        <w:t>(USA), University of California Berkeley für Nanoporöse Materialien für Umweltanwendungen</w:t>
      </w:r>
      <w:r w:rsidR="00121613">
        <w:rPr>
          <w:rFonts w:ascii="Times New Roman" w:hAnsi="Times New Roman" w:cs="Times New Roman"/>
          <w:sz w:val="22"/>
          <w:szCs w:val="22"/>
          <w:lang w:val="de-DE"/>
        </w:rPr>
        <w:t>.</w:t>
      </w:r>
      <w:r w:rsidR="007861CD" w:rsidRPr="00920240">
        <w:rPr>
          <w:rFonts w:ascii="Times New Roman" w:hAnsi="Times New Roman" w:cs="Times New Roman"/>
          <w:sz w:val="22"/>
          <w:szCs w:val="22"/>
          <w:lang w:val="de-DE"/>
        </w:rPr>
        <w:br/>
      </w:r>
    </w:p>
    <w:p w14:paraId="46761FE3" w14:textId="77777777" w:rsidR="002D22A8" w:rsidRPr="009E21B3" w:rsidRDefault="002D22A8" w:rsidP="000A6C8F">
      <w:pPr>
        <w:jc w:val="both"/>
        <w:rPr>
          <w:rFonts w:ascii="Times New Roman" w:hAnsi="Times New Roman" w:cs="Times New Roman"/>
          <w:sz w:val="22"/>
          <w:szCs w:val="22"/>
          <w:lang w:val="de-DE"/>
        </w:rPr>
      </w:pPr>
      <w:r w:rsidRPr="009E21B3">
        <w:rPr>
          <w:rFonts w:ascii="Times New Roman" w:hAnsi="Times New Roman" w:cs="Times New Roman"/>
          <w:sz w:val="22"/>
          <w:szCs w:val="22"/>
          <w:lang w:val="de-DE"/>
        </w:rPr>
        <w:t>D</w:t>
      </w:r>
      <w:r w:rsidR="006478C9" w:rsidRPr="009E21B3">
        <w:rPr>
          <w:rFonts w:ascii="Times New Roman" w:hAnsi="Times New Roman" w:cs="Times New Roman"/>
          <w:sz w:val="22"/>
          <w:szCs w:val="22"/>
          <w:lang w:val="de-DE"/>
        </w:rPr>
        <w:t>ie</w:t>
      </w:r>
      <w:r w:rsidRPr="009E21B3">
        <w:rPr>
          <w:rFonts w:ascii="Times New Roman" w:hAnsi="Times New Roman" w:cs="Times New Roman"/>
          <w:sz w:val="22"/>
          <w:szCs w:val="22"/>
          <w:lang w:val="de-DE"/>
        </w:rPr>
        <w:t xml:space="preserve"> Entscheidung fiel</w:t>
      </w:r>
      <w:r w:rsidR="009F391C" w:rsidRPr="009E21B3">
        <w:rPr>
          <w:rFonts w:ascii="Times New Roman" w:hAnsi="Times New Roman" w:cs="Times New Roman"/>
          <w:sz w:val="22"/>
          <w:szCs w:val="22"/>
          <w:lang w:val="de-DE"/>
        </w:rPr>
        <w:t xml:space="preserve"> auf </w:t>
      </w:r>
      <w:r w:rsidRPr="009E21B3">
        <w:rPr>
          <w:rFonts w:ascii="Times New Roman" w:hAnsi="Times New Roman" w:cs="Times New Roman"/>
          <w:sz w:val="22"/>
          <w:szCs w:val="22"/>
          <w:lang w:val="de-DE"/>
        </w:rPr>
        <w:t>der letzten Plenarsitzung des Generalkomitees der Balzan Preise, das die Nominierungen von Akademien, Universitäten und Forschungszentren aus der ganzen Welt ab dem 15. März 2024 geprüft und gewertet hat. Die Auswahl basiert auf Gültigkeit, Aktualität und Kohärenz der Forschung, wobei spezifische Faktoren der Exzellenz in den jeweiligen Studienbereichen berücksichtigt w</w:t>
      </w:r>
      <w:r w:rsidR="009F391C" w:rsidRPr="009E21B3">
        <w:rPr>
          <w:rFonts w:ascii="Times New Roman" w:hAnsi="Times New Roman" w:cs="Times New Roman"/>
          <w:sz w:val="22"/>
          <w:szCs w:val="22"/>
          <w:lang w:val="de-DE"/>
        </w:rPr>
        <w:t>u</w:t>
      </w:r>
      <w:r w:rsidRPr="009E21B3">
        <w:rPr>
          <w:rFonts w:ascii="Times New Roman" w:hAnsi="Times New Roman" w:cs="Times New Roman"/>
          <w:sz w:val="22"/>
          <w:szCs w:val="22"/>
          <w:lang w:val="de-DE"/>
        </w:rPr>
        <w:t xml:space="preserve">rden. Zudem ist der interdisziplinäre Charakter von Forschung ein </w:t>
      </w:r>
      <w:r w:rsidR="006C460C" w:rsidRPr="009E21B3">
        <w:rPr>
          <w:rFonts w:ascii="Times New Roman" w:hAnsi="Times New Roman" w:cs="Times New Roman"/>
          <w:sz w:val="22"/>
          <w:szCs w:val="22"/>
          <w:lang w:val="de-DE"/>
        </w:rPr>
        <w:t>Größe</w:t>
      </w:r>
      <w:r w:rsidRPr="009E21B3">
        <w:rPr>
          <w:rFonts w:ascii="Times New Roman" w:hAnsi="Times New Roman" w:cs="Times New Roman"/>
          <w:sz w:val="22"/>
          <w:szCs w:val="22"/>
          <w:lang w:val="de-DE"/>
        </w:rPr>
        <w:t>, d</w:t>
      </w:r>
      <w:r w:rsidR="006C460C" w:rsidRPr="009E21B3">
        <w:rPr>
          <w:rFonts w:ascii="Times New Roman" w:hAnsi="Times New Roman" w:cs="Times New Roman"/>
          <w:sz w:val="22"/>
          <w:szCs w:val="22"/>
          <w:lang w:val="de-DE"/>
        </w:rPr>
        <w:t>ie</w:t>
      </w:r>
      <w:r w:rsidRPr="009E21B3">
        <w:rPr>
          <w:rFonts w:ascii="Times New Roman" w:hAnsi="Times New Roman" w:cs="Times New Roman"/>
          <w:sz w:val="22"/>
          <w:szCs w:val="22"/>
          <w:lang w:val="de-DE"/>
        </w:rPr>
        <w:t xml:space="preserve"> das Komitee bei seiner Bewertung sorgfältig in Betracht zieht. </w:t>
      </w:r>
    </w:p>
    <w:p w14:paraId="3CB21564" w14:textId="77777777" w:rsidR="002D22A8" w:rsidRPr="009E21B3" w:rsidRDefault="002D22A8" w:rsidP="000A6C8F">
      <w:pPr>
        <w:jc w:val="both"/>
        <w:rPr>
          <w:rFonts w:ascii="Times New Roman" w:hAnsi="Times New Roman" w:cs="Times New Roman"/>
          <w:sz w:val="22"/>
          <w:szCs w:val="22"/>
          <w:lang w:val="de-DE"/>
        </w:rPr>
      </w:pPr>
      <w:r w:rsidRPr="009E21B3">
        <w:rPr>
          <w:rFonts w:ascii="Times New Roman" w:hAnsi="Times New Roman" w:cs="Times New Roman"/>
          <w:sz w:val="22"/>
          <w:szCs w:val="22"/>
          <w:lang w:val="de-DE"/>
        </w:rPr>
        <w:t>Die vier Preisträger werden den Preis am 21. November in Rom im Rahmen einer feierlichen Zeremonie in Anwesenheit des Präsidenten der Republik persönlich entgegennehmen.</w:t>
      </w:r>
    </w:p>
    <w:p w14:paraId="16EB7393" w14:textId="77777777" w:rsidR="009F391C" w:rsidRPr="009E21B3" w:rsidRDefault="009F391C" w:rsidP="000A6C8F">
      <w:pPr>
        <w:jc w:val="both"/>
        <w:rPr>
          <w:rFonts w:ascii="Times New Roman" w:hAnsi="Times New Roman" w:cs="Times New Roman"/>
          <w:sz w:val="22"/>
          <w:szCs w:val="22"/>
          <w:lang w:val="de-DE"/>
        </w:rPr>
      </w:pPr>
    </w:p>
    <w:p w14:paraId="61BD8480" w14:textId="77777777" w:rsidR="009F391C" w:rsidRDefault="009F391C" w:rsidP="000A6C8F">
      <w:pPr>
        <w:jc w:val="both"/>
        <w:rPr>
          <w:rFonts w:ascii="Times New Roman" w:hAnsi="Times New Roman" w:cs="Times New Roman"/>
          <w:b/>
          <w:bCs/>
          <w:sz w:val="22"/>
          <w:szCs w:val="22"/>
          <w:u w:val="single"/>
          <w:lang w:val="de-DE"/>
        </w:rPr>
      </w:pPr>
      <w:r w:rsidRPr="009E21B3">
        <w:rPr>
          <w:rFonts w:ascii="Times New Roman" w:hAnsi="Times New Roman" w:cs="Times New Roman"/>
          <w:b/>
          <w:bCs/>
          <w:sz w:val="22"/>
          <w:szCs w:val="22"/>
          <w:u w:val="single"/>
          <w:lang w:val="de-DE"/>
        </w:rPr>
        <w:t>Die Fachgebiete</w:t>
      </w:r>
    </w:p>
    <w:p w14:paraId="7213D6DD" w14:textId="77777777" w:rsidR="009E21B3" w:rsidRPr="009E21B3" w:rsidRDefault="009E21B3" w:rsidP="000A6C8F">
      <w:pPr>
        <w:jc w:val="both"/>
        <w:rPr>
          <w:rFonts w:ascii="Times New Roman" w:hAnsi="Times New Roman" w:cs="Times New Roman"/>
          <w:b/>
          <w:bCs/>
          <w:sz w:val="22"/>
          <w:szCs w:val="22"/>
          <w:u w:val="single"/>
          <w:lang w:val="de-DE"/>
        </w:rPr>
      </w:pPr>
    </w:p>
    <w:p w14:paraId="5C021DB5" w14:textId="1CEA3077" w:rsidR="009F391C" w:rsidRPr="009E21B3" w:rsidRDefault="009F391C" w:rsidP="000A6C8F">
      <w:pPr>
        <w:jc w:val="both"/>
        <w:rPr>
          <w:rFonts w:ascii="Times New Roman" w:hAnsi="Times New Roman" w:cs="Times New Roman"/>
          <w:sz w:val="22"/>
          <w:szCs w:val="22"/>
          <w:lang w:val="de-DE"/>
        </w:rPr>
      </w:pPr>
      <w:r w:rsidRPr="009E21B3">
        <w:rPr>
          <w:rFonts w:ascii="Times New Roman" w:hAnsi="Times New Roman" w:cs="Times New Roman"/>
          <w:sz w:val="22"/>
          <w:szCs w:val="22"/>
          <w:lang w:val="de-DE"/>
        </w:rPr>
        <w:t>Die vier auszuzeichnenden Fachgebiete wechseln jedes Jahr und werden aus den Bereichen einerseits der Literatur, Geisteswissenschaften und Kunst sowie andererseits der Physik, Mathematik, Naturwissenschaften und Medizin gewählt. Der Wechsel der Themen ermöglicht es, neue oder aufstrebende Forschungsrichtungen zu fördern und wichtige Studienbereiche zu unterstützen, die bei anderen großen internationalen Preisen oft übersehen werden. Auf diese Weise konnten im Laufe der Jahre vielfältige Wissensgebiete zur Verwirklichung des satzungsgemäße Ziel der Stiftung erfasst werden, „die Kultur, die Wissenschaften und die verdienstvollsten humanitären Initiativen ohne Unterschied der Nationalität, der Rasse oder der Religion zu fördern“.</w:t>
      </w:r>
    </w:p>
    <w:p w14:paraId="583A8417" w14:textId="77777777" w:rsidR="009F391C" w:rsidRDefault="009F391C" w:rsidP="000A6C8F">
      <w:pPr>
        <w:jc w:val="both"/>
        <w:rPr>
          <w:rFonts w:ascii="Times New Roman" w:hAnsi="Times New Roman" w:cs="Times New Roman"/>
          <w:sz w:val="22"/>
          <w:szCs w:val="22"/>
          <w:lang w:val="de-DE"/>
        </w:rPr>
      </w:pPr>
      <w:r w:rsidRPr="009E21B3">
        <w:rPr>
          <w:rFonts w:ascii="Times New Roman" w:hAnsi="Times New Roman" w:cs="Times New Roman"/>
          <w:sz w:val="22"/>
          <w:szCs w:val="22"/>
          <w:lang w:val="de-DE"/>
        </w:rPr>
        <w:t>Im Anschluss an die Bekanntgabe der Balzan Preisträger 2024 kündigte die Präsidentin des Preis</w:t>
      </w:r>
      <w:r w:rsidR="0089031B" w:rsidRPr="009E21B3">
        <w:rPr>
          <w:rFonts w:ascii="Times New Roman" w:hAnsi="Times New Roman" w:cs="Times New Roman"/>
          <w:sz w:val="22"/>
          <w:szCs w:val="22"/>
          <w:lang w:val="de-DE"/>
        </w:rPr>
        <w:t>verleihungs</w:t>
      </w:r>
      <w:r w:rsidRPr="009E21B3">
        <w:rPr>
          <w:rFonts w:ascii="Times New Roman" w:hAnsi="Times New Roman" w:cs="Times New Roman"/>
          <w:sz w:val="22"/>
          <w:szCs w:val="22"/>
          <w:lang w:val="de-DE"/>
        </w:rPr>
        <w:t xml:space="preserve">komitees, Marta Cartabia, die im Jahr 2025 zu prämierenden Fachgebiete an: </w:t>
      </w:r>
    </w:p>
    <w:p w14:paraId="40860672" w14:textId="77777777" w:rsidR="000A6C8F" w:rsidRPr="009E21B3" w:rsidRDefault="000A6C8F" w:rsidP="009F391C">
      <w:pPr>
        <w:rPr>
          <w:rFonts w:ascii="Times New Roman" w:hAnsi="Times New Roman" w:cs="Times New Roman"/>
          <w:sz w:val="22"/>
          <w:szCs w:val="22"/>
          <w:lang w:val="de-DE"/>
        </w:rPr>
      </w:pPr>
    </w:p>
    <w:p w14:paraId="4826FE0F" w14:textId="77777777" w:rsidR="000A6C8F" w:rsidRPr="000A6C8F" w:rsidRDefault="000A6C8F" w:rsidP="000A6C8F">
      <w:pPr>
        <w:pStyle w:val="Paragrafoelenco"/>
        <w:numPr>
          <w:ilvl w:val="0"/>
          <w:numId w:val="1"/>
        </w:numPr>
        <w:rPr>
          <w:rFonts w:ascii="Times New Roman" w:hAnsi="Times New Roman" w:cs="Times New Roman"/>
          <w:i/>
          <w:iCs/>
          <w:sz w:val="22"/>
          <w:szCs w:val="22"/>
          <w:lang w:val="de-DE"/>
        </w:rPr>
      </w:pPr>
      <w:r w:rsidRPr="000A6C8F">
        <w:rPr>
          <w:rFonts w:ascii="Times New Roman" w:hAnsi="Times New Roman" w:cs="Times New Roman"/>
          <w:i/>
          <w:iCs/>
          <w:sz w:val="22"/>
          <w:szCs w:val="22"/>
          <w:lang w:val="de-DE"/>
        </w:rPr>
        <w:t>Kunstgeschichte der Gegenwart</w:t>
      </w:r>
    </w:p>
    <w:p w14:paraId="1AED5759" w14:textId="77777777" w:rsidR="000A6C8F" w:rsidRPr="000A6C8F" w:rsidRDefault="000A6C8F" w:rsidP="000A6C8F">
      <w:pPr>
        <w:pStyle w:val="Paragrafoelenco"/>
        <w:numPr>
          <w:ilvl w:val="0"/>
          <w:numId w:val="1"/>
        </w:numPr>
        <w:rPr>
          <w:rFonts w:ascii="Times New Roman" w:hAnsi="Times New Roman" w:cs="Times New Roman"/>
          <w:i/>
          <w:iCs/>
          <w:sz w:val="22"/>
          <w:szCs w:val="22"/>
          <w:lang w:val="de-DE"/>
        </w:rPr>
      </w:pPr>
      <w:r w:rsidRPr="000A6C8F">
        <w:rPr>
          <w:rFonts w:ascii="Times New Roman" w:hAnsi="Times New Roman" w:cs="Times New Roman"/>
          <w:i/>
          <w:iCs/>
          <w:sz w:val="22"/>
          <w:szCs w:val="22"/>
          <w:lang w:val="de-DE"/>
        </w:rPr>
        <w:t>Altertumswissenschaften: Athenische Demokratie – neu betrachtet</w:t>
      </w:r>
    </w:p>
    <w:p w14:paraId="1E3CB944" w14:textId="77777777" w:rsidR="000A6C8F" w:rsidRPr="000A6C8F" w:rsidRDefault="000A6C8F" w:rsidP="000A6C8F">
      <w:pPr>
        <w:pStyle w:val="Paragrafoelenco"/>
        <w:numPr>
          <w:ilvl w:val="0"/>
          <w:numId w:val="1"/>
        </w:numPr>
        <w:rPr>
          <w:rFonts w:ascii="Times New Roman" w:hAnsi="Times New Roman" w:cs="Times New Roman"/>
          <w:i/>
          <w:iCs/>
          <w:sz w:val="22"/>
          <w:szCs w:val="22"/>
          <w:lang w:val="de-DE"/>
        </w:rPr>
      </w:pPr>
      <w:r w:rsidRPr="000A6C8F">
        <w:rPr>
          <w:rFonts w:ascii="Times New Roman" w:hAnsi="Times New Roman" w:cs="Times New Roman"/>
          <w:i/>
          <w:iCs/>
          <w:sz w:val="22"/>
          <w:szCs w:val="22"/>
          <w:lang w:val="de-DE"/>
        </w:rPr>
        <w:t>Atome und ultrapräzise Messung der Zeit</w:t>
      </w:r>
    </w:p>
    <w:p w14:paraId="4A96CCA0" w14:textId="1A9C2791" w:rsidR="002D22A8" w:rsidRPr="000A6C8F" w:rsidRDefault="000A6C8F" w:rsidP="000A6C8F">
      <w:pPr>
        <w:pStyle w:val="Paragrafoelenco"/>
        <w:numPr>
          <w:ilvl w:val="0"/>
          <w:numId w:val="1"/>
        </w:numPr>
        <w:rPr>
          <w:rFonts w:ascii="Times New Roman" w:hAnsi="Times New Roman" w:cs="Times New Roman"/>
          <w:i/>
          <w:iCs/>
          <w:sz w:val="22"/>
          <w:szCs w:val="22"/>
          <w:lang w:val="de-DE"/>
        </w:rPr>
      </w:pPr>
      <w:r w:rsidRPr="000A6C8F">
        <w:rPr>
          <w:rFonts w:ascii="Times New Roman" w:hAnsi="Times New Roman" w:cs="Times New Roman"/>
          <w:i/>
          <w:iCs/>
          <w:sz w:val="22"/>
          <w:szCs w:val="22"/>
          <w:lang w:val="de-DE"/>
        </w:rPr>
        <w:t>Gen- und genmodifizierte Zelltherapie</w:t>
      </w:r>
    </w:p>
    <w:p w14:paraId="1634E82D" w14:textId="77777777" w:rsidR="00812E5F" w:rsidRDefault="00812E5F" w:rsidP="00BA2046">
      <w:pPr>
        <w:rPr>
          <w:rFonts w:ascii="Times New Roman" w:hAnsi="Times New Roman" w:cs="Times New Roman"/>
          <w:sz w:val="22"/>
          <w:szCs w:val="22"/>
          <w:lang w:val="de-DE"/>
        </w:rPr>
      </w:pPr>
    </w:p>
    <w:p w14:paraId="679C6DFC" w14:textId="77777777" w:rsidR="009E21B3" w:rsidRDefault="009E21B3" w:rsidP="00BA2046">
      <w:pPr>
        <w:rPr>
          <w:rFonts w:ascii="Times New Roman" w:hAnsi="Times New Roman" w:cs="Times New Roman"/>
          <w:sz w:val="22"/>
          <w:szCs w:val="22"/>
          <w:lang w:val="de-DE"/>
        </w:rPr>
      </w:pPr>
    </w:p>
    <w:p w14:paraId="2EA345C0" w14:textId="77777777" w:rsidR="009E21B3" w:rsidRPr="009E21B3" w:rsidRDefault="009E21B3" w:rsidP="00BA2046">
      <w:pPr>
        <w:rPr>
          <w:rFonts w:ascii="Times New Roman" w:hAnsi="Times New Roman" w:cs="Times New Roman"/>
          <w:sz w:val="22"/>
          <w:szCs w:val="22"/>
          <w:lang w:val="de-DE"/>
        </w:rPr>
      </w:pPr>
    </w:p>
    <w:p w14:paraId="06BBB5DB" w14:textId="77777777" w:rsidR="009F391C" w:rsidRPr="009E21B3" w:rsidRDefault="009F391C" w:rsidP="00BA2046">
      <w:pPr>
        <w:rPr>
          <w:rFonts w:ascii="Times New Roman" w:hAnsi="Times New Roman" w:cs="Times New Roman"/>
          <w:b/>
          <w:bCs/>
          <w:sz w:val="22"/>
          <w:szCs w:val="22"/>
          <w:u w:val="single"/>
          <w:lang w:val="de-DE"/>
        </w:rPr>
      </w:pPr>
      <w:r w:rsidRPr="009E21B3">
        <w:rPr>
          <w:rFonts w:ascii="Times New Roman" w:hAnsi="Times New Roman" w:cs="Times New Roman"/>
          <w:b/>
          <w:bCs/>
          <w:sz w:val="22"/>
          <w:szCs w:val="22"/>
          <w:u w:val="single"/>
          <w:lang w:val="de-DE"/>
        </w:rPr>
        <w:t>Die Begründung der Balzan Preise 2024</w:t>
      </w:r>
    </w:p>
    <w:p w14:paraId="6A3C4C2D" w14:textId="77777777" w:rsidR="009F391C" w:rsidRPr="009E21B3" w:rsidRDefault="009F391C" w:rsidP="00BA2046">
      <w:pPr>
        <w:rPr>
          <w:rFonts w:ascii="Times New Roman" w:hAnsi="Times New Roman" w:cs="Times New Roman"/>
          <w:sz w:val="22"/>
          <w:szCs w:val="22"/>
          <w:lang w:val="de-DE"/>
        </w:rPr>
      </w:pPr>
    </w:p>
    <w:p w14:paraId="26434E57" w14:textId="1A90CD00" w:rsidR="009F391C" w:rsidRPr="0027458C" w:rsidRDefault="009F391C" w:rsidP="00BA2046">
      <w:pPr>
        <w:rPr>
          <w:rFonts w:ascii="Times New Roman" w:hAnsi="Times New Roman" w:cs="Times New Roman"/>
          <w:b/>
          <w:bCs/>
          <w:sz w:val="22"/>
          <w:szCs w:val="22"/>
          <w:lang w:val="de-DE"/>
        </w:rPr>
      </w:pPr>
      <w:r w:rsidRPr="0027458C">
        <w:rPr>
          <w:rFonts w:ascii="Times New Roman" w:hAnsi="Times New Roman" w:cs="Times New Roman"/>
          <w:b/>
          <w:bCs/>
          <w:sz w:val="22"/>
          <w:szCs w:val="22"/>
          <w:lang w:val="de-DE"/>
        </w:rPr>
        <w:t xml:space="preserve">An </w:t>
      </w:r>
      <w:r w:rsidR="0027458C" w:rsidRPr="0027458C">
        <w:rPr>
          <w:rFonts w:ascii="Times New Roman" w:hAnsi="Times New Roman" w:cs="Times New Roman"/>
          <w:b/>
          <w:bCs/>
          <w:sz w:val="22"/>
          <w:szCs w:val="22"/>
          <w:lang w:val="de-DE"/>
        </w:rPr>
        <w:t xml:space="preserve">John Braithwaite </w:t>
      </w:r>
      <w:r w:rsidRPr="0027458C">
        <w:rPr>
          <w:rFonts w:ascii="Times New Roman" w:hAnsi="Times New Roman" w:cs="Times New Roman"/>
          <w:b/>
          <w:bCs/>
          <w:sz w:val="22"/>
          <w:szCs w:val="22"/>
          <w:lang w:val="de-DE"/>
        </w:rPr>
        <w:t>für Restaurative Justiz</w:t>
      </w:r>
    </w:p>
    <w:p w14:paraId="7F2119F9" w14:textId="171E1763" w:rsidR="009F391C" w:rsidRPr="00F3069D" w:rsidRDefault="00F3069D" w:rsidP="00F3069D">
      <w:pPr>
        <w:jc w:val="both"/>
        <w:rPr>
          <w:rFonts w:ascii="Times New Roman" w:hAnsi="Times New Roman" w:cs="Times New Roman"/>
          <w:i/>
          <w:iCs/>
          <w:sz w:val="22"/>
          <w:szCs w:val="22"/>
          <w:lang w:val="de-DE"/>
        </w:rPr>
      </w:pPr>
      <w:r w:rsidRPr="00F3069D">
        <w:rPr>
          <w:rFonts w:ascii="Times New Roman" w:hAnsi="Times New Roman" w:cs="Times New Roman"/>
          <w:i/>
          <w:iCs/>
          <w:sz w:val="22"/>
          <w:szCs w:val="22"/>
          <w:lang w:val="de-DE"/>
        </w:rPr>
        <w:t>Für seinen Beitrag zur theoretischen Entwicklung und praktischen Umsetzung der zeitgenössischen restaurativen Justiz, für seinen Einsatz im Dienste der Institutionen und des sozialen Gefüges, für sein Bemühen um die wissenschaftliche und verlegerische Dissemination auf höchstem Niveau, für sein Engagement für die kulturelle Erziehung von Jugendlichen im Einklang mit den Werten der restaurativen Justiz.</w:t>
      </w:r>
    </w:p>
    <w:p w14:paraId="33EE5267" w14:textId="77777777" w:rsidR="009F391C" w:rsidRPr="009E21B3" w:rsidRDefault="009F391C" w:rsidP="00BA2046">
      <w:pPr>
        <w:rPr>
          <w:rFonts w:ascii="Times New Roman" w:hAnsi="Times New Roman" w:cs="Times New Roman"/>
          <w:sz w:val="22"/>
          <w:szCs w:val="22"/>
          <w:lang w:val="de-DE"/>
        </w:rPr>
      </w:pPr>
    </w:p>
    <w:p w14:paraId="757BF740" w14:textId="77777777" w:rsidR="009522C0" w:rsidRDefault="009522C0" w:rsidP="009F391C">
      <w:pPr>
        <w:rPr>
          <w:rFonts w:ascii="Times New Roman" w:hAnsi="Times New Roman" w:cs="Times New Roman"/>
          <w:sz w:val="22"/>
          <w:szCs w:val="22"/>
          <w:lang w:val="de-DE"/>
        </w:rPr>
      </w:pPr>
    </w:p>
    <w:p w14:paraId="58DC1774" w14:textId="3B0C05A7" w:rsidR="009F391C" w:rsidRPr="00C940DB" w:rsidRDefault="009F391C" w:rsidP="009F391C">
      <w:pPr>
        <w:rPr>
          <w:rFonts w:ascii="Times New Roman" w:hAnsi="Times New Roman" w:cs="Times New Roman"/>
          <w:b/>
          <w:bCs/>
          <w:sz w:val="22"/>
          <w:szCs w:val="22"/>
          <w:lang w:val="de-DE"/>
        </w:rPr>
      </w:pPr>
      <w:r w:rsidRPr="00C940DB">
        <w:rPr>
          <w:rFonts w:ascii="Times New Roman" w:hAnsi="Times New Roman" w:cs="Times New Roman"/>
          <w:b/>
          <w:bCs/>
          <w:sz w:val="22"/>
          <w:szCs w:val="22"/>
          <w:lang w:val="de-DE"/>
        </w:rPr>
        <w:t xml:space="preserve">An </w:t>
      </w:r>
      <w:r w:rsidR="0027458C" w:rsidRPr="00C940DB">
        <w:rPr>
          <w:rFonts w:ascii="Times New Roman" w:hAnsi="Times New Roman" w:cs="Times New Roman"/>
          <w:b/>
          <w:bCs/>
          <w:sz w:val="22"/>
          <w:szCs w:val="22"/>
          <w:lang w:val="de-DE"/>
        </w:rPr>
        <w:t>Lorraine Daston</w:t>
      </w:r>
      <w:r w:rsidR="00C940DB" w:rsidRPr="00C940DB">
        <w:rPr>
          <w:rFonts w:ascii="Times New Roman" w:hAnsi="Times New Roman" w:cs="Times New Roman"/>
          <w:b/>
          <w:bCs/>
          <w:sz w:val="22"/>
          <w:szCs w:val="22"/>
          <w:lang w:val="de-DE"/>
        </w:rPr>
        <w:t xml:space="preserve"> </w:t>
      </w:r>
      <w:r w:rsidRPr="00C940DB">
        <w:rPr>
          <w:rFonts w:ascii="Times New Roman" w:hAnsi="Times New Roman" w:cs="Times New Roman"/>
          <w:b/>
          <w:bCs/>
          <w:sz w:val="22"/>
          <w:szCs w:val="22"/>
          <w:lang w:val="de-DE"/>
        </w:rPr>
        <w:t>für Wissenschaftsgeschichte (Neuzeit und Gegenwart)</w:t>
      </w:r>
    </w:p>
    <w:p w14:paraId="5C7C8F92" w14:textId="1F939571" w:rsidR="009F391C" w:rsidRPr="00802431" w:rsidRDefault="00802431" w:rsidP="00802431">
      <w:pPr>
        <w:jc w:val="both"/>
        <w:rPr>
          <w:rFonts w:ascii="Times New Roman" w:hAnsi="Times New Roman" w:cs="Times New Roman"/>
          <w:i/>
          <w:iCs/>
          <w:sz w:val="22"/>
          <w:szCs w:val="22"/>
          <w:lang w:val="de-DE"/>
        </w:rPr>
      </w:pPr>
      <w:r w:rsidRPr="00802431">
        <w:rPr>
          <w:rFonts w:ascii="Times New Roman" w:hAnsi="Times New Roman" w:cs="Times New Roman"/>
          <w:i/>
          <w:iCs/>
          <w:sz w:val="22"/>
          <w:szCs w:val="22"/>
          <w:lang w:val="de-DE"/>
        </w:rPr>
        <w:t>Für den Umfang, die Originalität und die Vielfalt ihres Œuvres, das die jeder Forschungstätigkeit zugrunde liegenden mentalen Vorstellungen und Werte in den verschiedensten Wissenschaftsbereichen herausgearbeitet hat; für die Anzahl und die Qualität ihrer Artikel und Werke, die der Geschichte und Epistemologie der Wissenschaften neue Wege eröffnet haben; für ihren Beitrag zur Ausbildung von Generationen von Forscherinnen und Forschern; und für ihre Unterstützung, die sie als Leiterin angesehener Institutionen, innovativen Forschungsprojekten angedeihen ließ.</w:t>
      </w:r>
    </w:p>
    <w:p w14:paraId="5595EA1E" w14:textId="77777777" w:rsidR="009522C0" w:rsidRDefault="009522C0" w:rsidP="009F391C">
      <w:pPr>
        <w:rPr>
          <w:rFonts w:ascii="Times New Roman" w:hAnsi="Times New Roman" w:cs="Times New Roman"/>
          <w:sz w:val="22"/>
          <w:szCs w:val="22"/>
          <w:lang w:val="de-DE"/>
        </w:rPr>
      </w:pPr>
    </w:p>
    <w:p w14:paraId="7975BC68" w14:textId="77777777" w:rsidR="009522C0" w:rsidRDefault="009522C0" w:rsidP="009F391C">
      <w:pPr>
        <w:rPr>
          <w:rFonts w:ascii="Times New Roman" w:hAnsi="Times New Roman" w:cs="Times New Roman"/>
          <w:sz w:val="22"/>
          <w:szCs w:val="22"/>
          <w:lang w:val="de-DE"/>
        </w:rPr>
      </w:pPr>
    </w:p>
    <w:p w14:paraId="319CB73F" w14:textId="7FC63F9C" w:rsidR="009F391C" w:rsidRPr="001B735D" w:rsidRDefault="009F391C" w:rsidP="009F391C">
      <w:pPr>
        <w:rPr>
          <w:rFonts w:ascii="Times New Roman" w:hAnsi="Times New Roman" w:cs="Times New Roman"/>
          <w:b/>
          <w:bCs/>
          <w:sz w:val="22"/>
          <w:szCs w:val="22"/>
          <w:lang w:val="de-DE"/>
        </w:rPr>
      </w:pPr>
      <w:r w:rsidRPr="001B735D">
        <w:rPr>
          <w:rFonts w:ascii="Times New Roman" w:hAnsi="Times New Roman" w:cs="Times New Roman"/>
          <w:b/>
          <w:bCs/>
          <w:sz w:val="22"/>
          <w:szCs w:val="22"/>
          <w:lang w:val="de-DE"/>
        </w:rPr>
        <w:t xml:space="preserve">An </w:t>
      </w:r>
      <w:r w:rsidR="00C940DB" w:rsidRPr="001B735D">
        <w:rPr>
          <w:rFonts w:ascii="Times New Roman" w:hAnsi="Times New Roman" w:cs="Times New Roman"/>
          <w:b/>
          <w:bCs/>
          <w:sz w:val="22"/>
          <w:szCs w:val="22"/>
          <w:lang w:val="de-DE"/>
        </w:rPr>
        <w:t>Michael N. Hall</w:t>
      </w:r>
      <w:r w:rsidR="008C72C3" w:rsidRPr="001B735D">
        <w:rPr>
          <w:rFonts w:ascii="Times New Roman" w:hAnsi="Times New Roman" w:cs="Times New Roman"/>
          <w:b/>
          <w:bCs/>
          <w:sz w:val="22"/>
          <w:szCs w:val="22"/>
          <w:lang w:val="de-DE"/>
        </w:rPr>
        <w:t xml:space="preserve"> </w:t>
      </w:r>
      <w:r w:rsidRPr="001B735D">
        <w:rPr>
          <w:rFonts w:ascii="Times New Roman" w:hAnsi="Times New Roman" w:cs="Times New Roman"/>
          <w:b/>
          <w:bCs/>
          <w:sz w:val="22"/>
          <w:szCs w:val="22"/>
          <w:lang w:val="de-DE"/>
        </w:rPr>
        <w:t>für Biologische Mechanismen des Alterns</w:t>
      </w:r>
    </w:p>
    <w:p w14:paraId="642EB23E" w14:textId="125CDCC7" w:rsidR="009F391C" w:rsidRPr="003B155F" w:rsidRDefault="003B155F" w:rsidP="003B155F">
      <w:pPr>
        <w:jc w:val="both"/>
        <w:rPr>
          <w:rFonts w:ascii="Times New Roman" w:hAnsi="Times New Roman" w:cs="Times New Roman"/>
          <w:i/>
          <w:iCs/>
          <w:sz w:val="22"/>
          <w:szCs w:val="22"/>
          <w:lang w:val="de-DE"/>
        </w:rPr>
      </w:pPr>
      <w:r w:rsidRPr="003B155F">
        <w:rPr>
          <w:rFonts w:ascii="Times New Roman" w:hAnsi="Times New Roman" w:cs="Times New Roman"/>
          <w:i/>
          <w:iCs/>
          <w:sz w:val="22"/>
          <w:szCs w:val="22"/>
          <w:lang w:val="de-DE"/>
        </w:rPr>
        <w:t>Für seine bahnbrechenden Beiträge zu unserem Verständnis der molekularen Mechanismen, die das Zellwachstum regulieren. Michael Hall entdeckte zwei Proteine, TOR1 und TOR2, die das Zellwachstum und die Reaktion des Stoffwechsels auf Nährstoffe regulieren. Diese spielen eine zentrale Rolle in Alterungsprozessen und bei der Entstehung altersbedingter Krankheiten wie Krebs, Diabetes und Herz-Kreislauf-Erkrankungen.</w:t>
      </w:r>
    </w:p>
    <w:p w14:paraId="6E78E3DD" w14:textId="77777777" w:rsidR="009F391C" w:rsidRPr="009E21B3" w:rsidRDefault="009F391C" w:rsidP="009F391C">
      <w:pPr>
        <w:rPr>
          <w:rFonts w:ascii="Times New Roman" w:hAnsi="Times New Roman" w:cs="Times New Roman"/>
          <w:sz w:val="22"/>
          <w:szCs w:val="22"/>
          <w:lang w:val="de-DE"/>
        </w:rPr>
      </w:pPr>
    </w:p>
    <w:p w14:paraId="599C3377" w14:textId="77777777" w:rsidR="009522C0" w:rsidRDefault="009522C0" w:rsidP="009F391C">
      <w:pPr>
        <w:rPr>
          <w:rFonts w:ascii="Times New Roman" w:hAnsi="Times New Roman" w:cs="Times New Roman"/>
          <w:sz w:val="22"/>
          <w:szCs w:val="22"/>
          <w:lang w:val="de-DE"/>
        </w:rPr>
      </w:pPr>
    </w:p>
    <w:p w14:paraId="2ECA9258" w14:textId="714319F0" w:rsidR="009F391C" w:rsidRPr="001B735D" w:rsidRDefault="009F391C" w:rsidP="009F391C">
      <w:pPr>
        <w:rPr>
          <w:rFonts w:ascii="Times New Roman" w:hAnsi="Times New Roman" w:cs="Times New Roman"/>
          <w:b/>
          <w:bCs/>
          <w:sz w:val="22"/>
          <w:szCs w:val="22"/>
          <w:lang w:val="de-DE"/>
        </w:rPr>
      </w:pPr>
      <w:r w:rsidRPr="001B735D">
        <w:rPr>
          <w:rFonts w:ascii="Times New Roman" w:hAnsi="Times New Roman" w:cs="Times New Roman"/>
          <w:b/>
          <w:bCs/>
          <w:sz w:val="22"/>
          <w:szCs w:val="22"/>
          <w:lang w:val="de-DE"/>
        </w:rPr>
        <w:t xml:space="preserve">An </w:t>
      </w:r>
      <w:r w:rsidR="008C72C3" w:rsidRPr="001B735D">
        <w:rPr>
          <w:rFonts w:ascii="Times New Roman" w:hAnsi="Times New Roman" w:cs="Times New Roman"/>
          <w:b/>
          <w:bCs/>
          <w:sz w:val="22"/>
          <w:szCs w:val="22"/>
          <w:lang w:val="de-DE"/>
        </w:rPr>
        <w:t xml:space="preserve">Omar Yaghi </w:t>
      </w:r>
      <w:r w:rsidRPr="001B735D">
        <w:rPr>
          <w:rFonts w:ascii="Times New Roman" w:hAnsi="Times New Roman" w:cs="Times New Roman"/>
          <w:b/>
          <w:bCs/>
          <w:sz w:val="22"/>
          <w:szCs w:val="22"/>
          <w:lang w:val="de-DE"/>
        </w:rPr>
        <w:t>für Nanoporöse Materialien für Umweltanwendungen</w:t>
      </w:r>
    </w:p>
    <w:p w14:paraId="04F9B57C" w14:textId="350775E5" w:rsidR="009F391C" w:rsidRPr="003B155F" w:rsidRDefault="003B155F" w:rsidP="003B155F">
      <w:pPr>
        <w:jc w:val="both"/>
        <w:rPr>
          <w:rFonts w:ascii="Times New Roman" w:hAnsi="Times New Roman" w:cs="Times New Roman"/>
          <w:i/>
          <w:iCs/>
          <w:sz w:val="22"/>
          <w:szCs w:val="22"/>
          <w:lang w:val="de-DE"/>
        </w:rPr>
      </w:pPr>
      <w:r w:rsidRPr="003B155F">
        <w:rPr>
          <w:rFonts w:ascii="Times New Roman" w:hAnsi="Times New Roman" w:cs="Times New Roman"/>
          <w:i/>
          <w:iCs/>
          <w:sz w:val="22"/>
          <w:szCs w:val="22"/>
          <w:lang w:val="de-DE"/>
        </w:rPr>
        <w:t>Für seine bahnbrechenden Beiträge zur Entdeckung und Entwicklung nanoporöser Gerüstmaterialien und zur Förderung ihrer Anwendungen bei der Kohlenstoffabscheidung, Wasserstoffspeicherung und Wassergewinnung aus der Wüstenluft. Yaghi entwickelte grundlegende Konstruktionsprinzipien und innovative Synthesemethoden und schuf damit zwei umfangreiche Kategorien von nanoporösen Materialien: metallorganische Gerüste (MOFs – Metal-Organic Frameworks) und kovalente organische Gerüste (COFs – Covalent-Organic Frameworks). Diese innovativen Materialien stehen heute an vorderster Front bei den weltweiten Bemühungen, den kritischen Nachhaltigkeits- und Umweltherausforderungen unseres Planeten entgegenzutreten.</w:t>
      </w:r>
    </w:p>
    <w:p w14:paraId="7AB4106A" w14:textId="77777777" w:rsidR="009F391C" w:rsidRDefault="009F391C" w:rsidP="00BA2046">
      <w:pPr>
        <w:rPr>
          <w:rFonts w:ascii="Times New Roman" w:hAnsi="Times New Roman" w:cs="Times New Roman"/>
          <w:sz w:val="22"/>
          <w:szCs w:val="22"/>
          <w:lang w:val="de-DE"/>
        </w:rPr>
      </w:pPr>
    </w:p>
    <w:p w14:paraId="590D9DAA" w14:textId="77777777" w:rsidR="009522C0" w:rsidRDefault="009522C0" w:rsidP="00BA2046">
      <w:pPr>
        <w:rPr>
          <w:rFonts w:ascii="Times New Roman" w:hAnsi="Times New Roman" w:cs="Times New Roman"/>
          <w:sz w:val="22"/>
          <w:szCs w:val="22"/>
          <w:lang w:val="de-DE"/>
        </w:rPr>
      </w:pPr>
    </w:p>
    <w:p w14:paraId="4434A8AB" w14:textId="77777777" w:rsidR="009522C0" w:rsidRDefault="009522C0" w:rsidP="00BA2046">
      <w:pPr>
        <w:rPr>
          <w:rFonts w:ascii="Times New Roman" w:hAnsi="Times New Roman" w:cs="Times New Roman"/>
          <w:sz w:val="22"/>
          <w:szCs w:val="22"/>
          <w:lang w:val="de-DE"/>
        </w:rPr>
      </w:pPr>
    </w:p>
    <w:p w14:paraId="24B56F20" w14:textId="77777777" w:rsidR="009522C0" w:rsidRPr="009E21B3" w:rsidRDefault="009522C0" w:rsidP="00BA2046">
      <w:pPr>
        <w:rPr>
          <w:rFonts w:ascii="Times New Roman" w:hAnsi="Times New Roman" w:cs="Times New Roman"/>
          <w:sz w:val="22"/>
          <w:szCs w:val="22"/>
          <w:lang w:val="de-DE"/>
        </w:rPr>
      </w:pPr>
    </w:p>
    <w:p w14:paraId="68E69F74" w14:textId="77777777" w:rsidR="009F391C" w:rsidRPr="009E21B3" w:rsidRDefault="004548A3" w:rsidP="009F391C">
      <w:pPr>
        <w:rPr>
          <w:rFonts w:ascii="Times New Roman" w:hAnsi="Times New Roman" w:cs="Times New Roman"/>
          <w:b/>
          <w:bCs/>
          <w:sz w:val="22"/>
          <w:szCs w:val="22"/>
          <w:u w:val="single"/>
          <w:lang w:val="de-DE"/>
        </w:rPr>
      </w:pPr>
      <w:r w:rsidRPr="009E21B3">
        <w:rPr>
          <w:rFonts w:ascii="Times New Roman" w:hAnsi="Times New Roman" w:cs="Times New Roman"/>
          <w:b/>
          <w:bCs/>
          <w:sz w:val="22"/>
          <w:szCs w:val="22"/>
          <w:u w:val="single"/>
          <w:lang w:val="de-DE"/>
        </w:rPr>
        <w:t>Der Balzan Preis in Zahlen (von 1961 an bis heute)</w:t>
      </w:r>
    </w:p>
    <w:p w14:paraId="7280032C" w14:textId="77777777" w:rsidR="007A3FB9" w:rsidRPr="009E21B3" w:rsidRDefault="007A3FB9" w:rsidP="009F391C">
      <w:pPr>
        <w:rPr>
          <w:rFonts w:ascii="Times New Roman" w:hAnsi="Times New Roman" w:cs="Times New Roman"/>
          <w:sz w:val="22"/>
          <w:szCs w:val="22"/>
          <w:lang w:val="de-DE"/>
        </w:rPr>
      </w:pPr>
    </w:p>
    <w:p w14:paraId="1886526C" w14:textId="77777777" w:rsidR="009F19D9" w:rsidRPr="009E21B3" w:rsidRDefault="007A3FB9" w:rsidP="009F19D9">
      <w:pPr>
        <w:rPr>
          <w:rFonts w:ascii="Times New Roman" w:hAnsi="Times New Roman" w:cs="Times New Roman"/>
          <w:sz w:val="22"/>
          <w:szCs w:val="22"/>
          <w:lang w:val="de-DE"/>
        </w:rPr>
      </w:pPr>
      <w:r w:rsidRPr="009E21B3">
        <w:rPr>
          <w:rFonts w:ascii="Times New Roman" w:hAnsi="Times New Roman" w:cs="Times New Roman"/>
          <w:sz w:val="22"/>
          <w:szCs w:val="22"/>
          <w:lang w:val="de-DE"/>
        </w:rPr>
        <w:t>Vergeben Preise: 16</w:t>
      </w:r>
      <w:r w:rsidR="00C67D96">
        <w:rPr>
          <w:rFonts w:ascii="Times New Roman" w:hAnsi="Times New Roman" w:cs="Times New Roman"/>
          <w:sz w:val="22"/>
          <w:szCs w:val="22"/>
          <w:lang w:val="de-DE"/>
        </w:rPr>
        <w:t>7</w:t>
      </w:r>
      <w:r w:rsidR="009F19D9">
        <w:rPr>
          <w:rFonts w:ascii="Times New Roman" w:hAnsi="Times New Roman" w:cs="Times New Roman"/>
          <w:sz w:val="22"/>
          <w:szCs w:val="22"/>
          <w:lang w:val="de-DE"/>
        </w:rPr>
        <w:br/>
      </w:r>
      <w:r w:rsidR="009F19D9" w:rsidRPr="009E21B3">
        <w:rPr>
          <w:rFonts w:ascii="Times New Roman" w:hAnsi="Times New Roman" w:cs="Times New Roman"/>
          <w:sz w:val="22"/>
          <w:szCs w:val="22"/>
          <w:lang w:val="de-DE"/>
        </w:rPr>
        <w:t xml:space="preserve">in humanistischen Fachgebieten </w:t>
      </w:r>
      <w:r w:rsidR="009F19D9">
        <w:rPr>
          <w:rFonts w:ascii="Times New Roman" w:hAnsi="Times New Roman" w:cs="Times New Roman"/>
          <w:sz w:val="22"/>
          <w:szCs w:val="22"/>
          <w:lang w:val="de-DE"/>
        </w:rPr>
        <w:t>88</w:t>
      </w:r>
    </w:p>
    <w:p w14:paraId="7F3F38F9" w14:textId="0D3D386D" w:rsidR="007A3FB9" w:rsidRPr="009E21B3" w:rsidRDefault="007A3FB9" w:rsidP="009F391C">
      <w:pPr>
        <w:rPr>
          <w:rFonts w:ascii="Times New Roman" w:hAnsi="Times New Roman" w:cs="Times New Roman"/>
          <w:sz w:val="22"/>
          <w:szCs w:val="22"/>
          <w:lang w:val="de-DE"/>
        </w:rPr>
      </w:pPr>
      <w:r w:rsidRPr="009E21B3">
        <w:rPr>
          <w:rFonts w:ascii="Times New Roman" w:hAnsi="Times New Roman" w:cs="Times New Roman"/>
          <w:sz w:val="22"/>
          <w:szCs w:val="22"/>
          <w:lang w:val="de-DE"/>
        </w:rPr>
        <w:t>in naturwissenschaftlichen Fachgebieten 7</w:t>
      </w:r>
      <w:r w:rsidR="00E34022">
        <w:rPr>
          <w:rFonts w:ascii="Times New Roman" w:hAnsi="Times New Roman" w:cs="Times New Roman"/>
          <w:sz w:val="22"/>
          <w:szCs w:val="22"/>
          <w:lang w:val="de-DE"/>
        </w:rPr>
        <w:t>9</w:t>
      </w:r>
    </w:p>
    <w:p w14:paraId="4F066736" w14:textId="4EB23B6C" w:rsidR="007A3FB9" w:rsidRDefault="007A3FB9" w:rsidP="009F391C">
      <w:pPr>
        <w:rPr>
          <w:rFonts w:ascii="Times New Roman" w:hAnsi="Times New Roman" w:cs="Times New Roman"/>
          <w:sz w:val="22"/>
          <w:szCs w:val="22"/>
          <w:lang w:val="de-DE"/>
        </w:rPr>
      </w:pPr>
      <w:r w:rsidRPr="009E21B3">
        <w:rPr>
          <w:rFonts w:ascii="Times New Roman" w:hAnsi="Times New Roman" w:cs="Times New Roman"/>
          <w:sz w:val="22"/>
          <w:szCs w:val="22"/>
          <w:lang w:val="de-DE"/>
        </w:rPr>
        <w:t>an 1</w:t>
      </w:r>
      <w:r w:rsidR="00B714FF">
        <w:rPr>
          <w:rFonts w:ascii="Times New Roman" w:hAnsi="Times New Roman" w:cs="Times New Roman"/>
          <w:sz w:val="22"/>
          <w:szCs w:val="22"/>
          <w:lang w:val="de-DE"/>
        </w:rPr>
        <w:t>85</w:t>
      </w:r>
      <w:r w:rsidRPr="009E21B3">
        <w:rPr>
          <w:rFonts w:ascii="Times New Roman" w:hAnsi="Times New Roman" w:cs="Times New Roman"/>
          <w:sz w:val="22"/>
          <w:szCs w:val="22"/>
          <w:lang w:val="de-DE"/>
        </w:rPr>
        <w:t xml:space="preserve"> Personen davon 1</w:t>
      </w:r>
      <w:r w:rsidR="009F19D9">
        <w:rPr>
          <w:rFonts w:ascii="Times New Roman" w:hAnsi="Times New Roman" w:cs="Times New Roman"/>
          <w:sz w:val="22"/>
          <w:szCs w:val="22"/>
          <w:lang w:val="de-DE"/>
        </w:rPr>
        <w:t>7</w:t>
      </w:r>
      <w:r w:rsidRPr="009E21B3">
        <w:rPr>
          <w:rFonts w:ascii="Times New Roman" w:hAnsi="Times New Roman" w:cs="Times New Roman"/>
          <w:sz w:val="22"/>
          <w:szCs w:val="22"/>
          <w:lang w:val="de-DE"/>
        </w:rPr>
        <w:t xml:space="preserve"> Frauen</w:t>
      </w:r>
    </w:p>
    <w:p w14:paraId="37B20904" w14:textId="779FAA52" w:rsidR="009F19D9" w:rsidRPr="009E21B3" w:rsidRDefault="009F19D9" w:rsidP="009F19D9">
      <w:pPr>
        <w:rPr>
          <w:rFonts w:ascii="Times New Roman" w:hAnsi="Times New Roman" w:cs="Times New Roman"/>
          <w:sz w:val="22"/>
          <w:szCs w:val="22"/>
          <w:lang w:val="de-DE"/>
        </w:rPr>
      </w:pPr>
      <w:r w:rsidRPr="009E21B3">
        <w:rPr>
          <w:rFonts w:ascii="Times New Roman" w:hAnsi="Times New Roman" w:cs="Times New Roman"/>
          <w:sz w:val="22"/>
          <w:szCs w:val="22"/>
          <w:lang w:val="de-DE"/>
        </w:rPr>
        <w:t xml:space="preserve">in humanistischen Fachgebieten </w:t>
      </w:r>
      <w:r w:rsidR="001B735D">
        <w:rPr>
          <w:rFonts w:ascii="Times New Roman" w:hAnsi="Times New Roman" w:cs="Times New Roman"/>
          <w:sz w:val="22"/>
          <w:szCs w:val="22"/>
          <w:lang w:val="de-DE"/>
        </w:rPr>
        <w:t>90</w:t>
      </w:r>
    </w:p>
    <w:p w14:paraId="4410A02A" w14:textId="54FEBBA7" w:rsidR="009F19D9" w:rsidRPr="009E21B3" w:rsidRDefault="009F19D9" w:rsidP="009F19D9">
      <w:pPr>
        <w:rPr>
          <w:rFonts w:ascii="Times New Roman" w:hAnsi="Times New Roman" w:cs="Times New Roman"/>
          <w:sz w:val="22"/>
          <w:szCs w:val="22"/>
          <w:lang w:val="de-DE"/>
        </w:rPr>
      </w:pPr>
      <w:r w:rsidRPr="009E21B3">
        <w:rPr>
          <w:rFonts w:ascii="Times New Roman" w:hAnsi="Times New Roman" w:cs="Times New Roman"/>
          <w:sz w:val="22"/>
          <w:szCs w:val="22"/>
          <w:lang w:val="de-DE"/>
        </w:rPr>
        <w:t xml:space="preserve">in naturwissenschaftlichen Fachgebieten </w:t>
      </w:r>
      <w:r w:rsidR="001B735D">
        <w:rPr>
          <w:rFonts w:ascii="Times New Roman" w:hAnsi="Times New Roman" w:cs="Times New Roman"/>
          <w:sz w:val="22"/>
          <w:szCs w:val="22"/>
          <w:lang w:val="de-DE"/>
        </w:rPr>
        <w:t>95</w:t>
      </w:r>
    </w:p>
    <w:p w14:paraId="43B25A49" w14:textId="77777777" w:rsidR="0089031B" w:rsidRPr="009E21B3" w:rsidRDefault="0089031B" w:rsidP="0089031B">
      <w:pPr>
        <w:rPr>
          <w:rFonts w:ascii="Times New Roman" w:hAnsi="Times New Roman" w:cs="Times New Roman"/>
          <w:sz w:val="22"/>
          <w:szCs w:val="22"/>
          <w:shd w:val="clear" w:color="auto" w:fill="FFFFFF"/>
          <w:lang w:val="de-DE"/>
        </w:rPr>
      </w:pPr>
      <w:r w:rsidRPr="009E21B3">
        <w:rPr>
          <w:rFonts w:ascii="Times New Roman" w:hAnsi="Times New Roman" w:cs="Times New Roman"/>
          <w:sz w:val="22"/>
          <w:szCs w:val="22"/>
          <w:shd w:val="clear" w:color="auto" w:fill="FFFFFF"/>
          <w:lang w:val="de-DE"/>
        </w:rPr>
        <w:t>Wert der bis heute vergebenen Preise 102.475.000 Sfr</w:t>
      </w:r>
    </w:p>
    <w:p w14:paraId="2C3E69ED" w14:textId="77777777" w:rsidR="0089031B" w:rsidRPr="009E21B3" w:rsidRDefault="0089031B" w:rsidP="0089031B">
      <w:pPr>
        <w:rPr>
          <w:rFonts w:ascii="Times New Roman" w:hAnsi="Times New Roman" w:cs="Times New Roman"/>
          <w:sz w:val="22"/>
          <w:szCs w:val="22"/>
          <w:shd w:val="clear" w:color="auto" w:fill="FFFFFF"/>
          <w:lang w:val="de-DE"/>
        </w:rPr>
      </w:pPr>
      <w:r w:rsidRPr="009E21B3">
        <w:rPr>
          <w:rFonts w:ascii="Times New Roman" w:hAnsi="Times New Roman" w:cs="Times New Roman"/>
          <w:sz w:val="22"/>
          <w:szCs w:val="22"/>
          <w:shd w:val="clear" w:color="auto" w:fill="FFFFFF"/>
          <w:lang w:val="de-DE"/>
        </w:rPr>
        <w:t>davon in Nachfolgeforschung investiert 39.875.000</w:t>
      </w:r>
    </w:p>
    <w:p w14:paraId="717286E8" w14:textId="77777777" w:rsidR="0089031B" w:rsidRPr="009E21B3" w:rsidRDefault="0089031B" w:rsidP="0089031B">
      <w:pPr>
        <w:rPr>
          <w:rFonts w:ascii="Times New Roman" w:hAnsi="Times New Roman" w:cs="Times New Roman"/>
          <w:sz w:val="22"/>
          <w:szCs w:val="22"/>
          <w:shd w:val="clear" w:color="auto" w:fill="FFFFFF"/>
          <w:lang w:val="de-DE"/>
        </w:rPr>
      </w:pPr>
      <w:r w:rsidRPr="009E21B3">
        <w:rPr>
          <w:rFonts w:ascii="Times New Roman" w:hAnsi="Times New Roman" w:cs="Times New Roman"/>
          <w:sz w:val="22"/>
          <w:szCs w:val="22"/>
          <w:shd w:val="clear" w:color="auto" w:fill="FFFFFF"/>
          <w:lang w:val="de-DE"/>
        </w:rPr>
        <w:t>Vertretene Nationen 32</w:t>
      </w:r>
    </w:p>
    <w:p w14:paraId="51AE5C01" w14:textId="77777777" w:rsidR="007A3FB9" w:rsidRPr="009E21B3" w:rsidRDefault="007A3FB9" w:rsidP="009F391C">
      <w:pPr>
        <w:rPr>
          <w:rFonts w:ascii="Times New Roman" w:hAnsi="Times New Roman" w:cs="Times New Roman"/>
          <w:sz w:val="22"/>
          <w:szCs w:val="22"/>
          <w:lang w:val="de-DE"/>
        </w:rPr>
      </w:pPr>
    </w:p>
    <w:p w14:paraId="014CD0AD" w14:textId="48D84B22" w:rsidR="00283E60" w:rsidRPr="00AF4BCB" w:rsidRDefault="00D35910" w:rsidP="00D35910">
      <w:pPr>
        <w:rPr>
          <w:rFonts w:ascii="Times New Roman" w:hAnsi="Times New Roman" w:cs="Times New Roman"/>
          <w:lang w:val="de-DE"/>
        </w:rPr>
      </w:pPr>
      <w:r w:rsidRPr="009E21B3">
        <w:rPr>
          <w:rFonts w:ascii="Times New Roman" w:hAnsi="Times New Roman" w:cs="Times New Roman"/>
          <w:i/>
          <w:iCs/>
          <w:sz w:val="20"/>
          <w:szCs w:val="20"/>
          <w:lang w:val="de-DE"/>
        </w:rPr>
        <w:t>Die 195</w:t>
      </w:r>
      <w:r w:rsidR="002A543D">
        <w:rPr>
          <w:rFonts w:ascii="Times New Roman" w:hAnsi="Times New Roman" w:cs="Times New Roman"/>
          <w:i/>
          <w:iCs/>
          <w:sz w:val="20"/>
          <w:szCs w:val="20"/>
          <w:lang w:val="de-DE"/>
        </w:rPr>
        <w:t>7</w:t>
      </w:r>
      <w:r w:rsidRPr="009E21B3">
        <w:rPr>
          <w:rFonts w:ascii="Times New Roman" w:hAnsi="Times New Roman" w:cs="Times New Roman"/>
          <w:i/>
          <w:iCs/>
          <w:sz w:val="20"/>
          <w:szCs w:val="20"/>
          <w:lang w:val="de-DE"/>
        </w:rPr>
        <w:t xml:space="preserve"> gegründete Internationale Stiftung Balzan arbeitet von Sitzen in zwei Städten aus. Die Internationale Stiftung Balzan „Preis“ wird in Mailand von Maria Cristina Messa geleitet. Mit dem Preisverleihungskomitee unter dem Vorsitz von Marta Cartabia legt sie die Fachgebiete fest und bewertet die Kandidaturen. Die Internationale Stiftung Balzan „Fonds“ verwaltet in Zürich unter ihrer Präsidentin Gisèle Girgis-Musy das von Eugenio Balzan hinterlassene Vermögen, um der Internationaler Stiftung Balzan „Preis“ die für ihren Zweck notwendigen finanziellen Mittel zur Verfügung zu stellen.</w:t>
      </w:r>
    </w:p>
    <w:p w14:paraId="7AEE2FDF" w14:textId="77777777" w:rsidR="00D35910" w:rsidRDefault="00D35910" w:rsidP="00BA2046">
      <w:pPr>
        <w:rPr>
          <w:rFonts w:ascii="Times New Roman" w:hAnsi="Times New Roman" w:cs="Times New Roman"/>
          <w:lang w:val="de-DE"/>
        </w:rPr>
      </w:pPr>
    </w:p>
    <w:sectPr w:rsidR="00D35910" w:rsidSect="009522C0">
      <w:headerReference w:type="even" r:id="rId10"/>
      <w:headerReference w:type="default" r:id="rId11"/>
      <w:footerReference w:type="even" r:id="rId12"/>
      <w:footerReference w:type="default" r:id="rId13"/>
      <w:headerReference w:type="first" r:id="rId14"/>
      <w:footerReference w:type="first" r:id="rId15"/>
      <w:pgSz w:w="11906" w:h="16838"/>
      <w:pgMar w:top="567" w:right="851" w:bottom="567"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EF73E" w14:textId="77777777" w:rsidR="00F838D4" w:rsidRDefault="00F838D4" w:rsidP="009522C0">
      <w:r>
        <w:separator/>
      </w:r>
    </w:p>
  </w:endnote>
  <w:endnote w:type="continuationSeparator" w:id="0">
    <w:p w14:paraId="25813269" w14:textId="77777777" w:rsidR="00F838D4" w:rsidRDefault="00F838D4" w:rsidP="0095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B37CA" w14:textId="77777777" w:rsidR="000F10C1" w:rsidRDefault="000F10C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ACC8" w14:textId="77777777" w:rsidR="009522C0" w:rsidRPr="009522C0" w:rsidRDefault="009522C0" w:rsidP="009522C0">
    <w:pPr>
      <w:rPr>
        <w:rFonts w:ascii="Times New Roman" w:hAnsi="Times New Roman" w:cs="Times New Roman"/>
        <w:sz w:val="20"/>
        <w:szCs w:val="20"/>
        <w:lang w:val="de-DE"/>
      </w:rPr>
    </w:pPr>
    <w:r w:rsidRPr="009522C0">
      <w:rPr>
        <w:rFonts w:ascii="Times New Roman" w:hAnsi="Times New Roman" w:cs="Times New Roman"/>
        <w:sz w:val="20"/>
        <w:szCs w:val="20"/>
        <w:lang w:val="de-DE"/>
      </w:rPr>
      <w:t>Internationale Balzan Stiftung – Pressebüro: tel +39 02 7600 2212 mob. +39 334 1687132 ufficio.stampa@balzan.it</w:t>
    </w:r>
  </w:p>
  <w:p w14:paraId="5F3D81D2" w14:textId="77777777" w:rsidR="009522C0" w:rsidRDefault="009522C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BE9B3" w14:textId="77777777" w:rsidR="000F10C1" w:rsidRDefault="000F10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0F24F" w14:textId="77777777" w:rsidR="00F838D4" w:rsidRDefault="00F838D4" w:rsidP="009522C0">
      <w:r>
        <w:separator/>
      </w:r>
    </w:p>
  </w:footnote>
  <w:footnote w:type="continuationSeparator" w:id="0">
    <w:p w14:paraId="418C6EC2" w14:textId="77777777" w:rsidR="00F838D4" w:rsidRDefault="00F838D4" w:rsidP="00952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D6A2B" w14:textId="77777777" w:rsidR="000F10C1" w:rsidRDefault="000F10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8ACA" w14:textId="2F45809A" w:rsidR="009522C0" w:rsidRDefault="009522C0" w:rsidP="009522C0">
    <w:pPr>
      <w:pStyle w:val="Intestazione"/>
      <w:jc w:val="center"/>
    </w:pPr>
    <w:r w:rsidRPr="009522C0">
      <w:rPr>
        <w:rFonts w:ascii="Times New Roman" w:hAnsi="Times New Roman" w:cs="Times New Roman"/>
        <w:noProof/>
        <w:lang w:val="de-DE"/>
      </w:rPr>
      <w:drawing>
        <wp:inline distT="0" distB="0" distL="0" distR="0" wp14:anchorId="18636CBD" wp14:editId="394F4B81">
          <wp:extent cx="2181225" cy="835808"/>
          <wp:effectExtent l="0" t="0" r="0" b="2540"/>
          <wp:docPr id="1419705821"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05821" name="Immagine 1"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13424" cy="8481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B33D4" w14:textId="77777777" w:rsidR="000F10C1" w:rsidRDefault="000F10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00453"/>
    <w:multiLevelType w:val="hybridMultilevel"/>
    <w:tmpl w:val="37E83B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465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046"/>
    <w:rsid w:val="00082DFC"/>
    <w:rsid w:val="000A6C8F"/>
    <w:rsid w:val="000F10C1"/>
    <w:rsid w:val="000F6695"/>
    <w:rsid w:val="00121613"/>
    <w:rsid w:val="001B51B9"/>
    <w:rsid w:val="001B735D"/>
    <w:rsid w:val="001E23F7"/>
    <w:rsid w:val="0027458C"/>
    <w:rsid w:val="00283E60"/>
    <w:rsid w:val="002A543D"/>
    <w:rsid w:val="002D22A8"/>
    <w:rsid w:val="002F603E"/>
    <w:rsid w:val="00326511"/>
    <w:rsid w:val="00382D79"/>
    <w:rsid w:val="003B155F"/>
    <w:rsid w:val="003C76C5"/>
    <w:rsid w:val="004548A3"/>
    <w:rsid w:val="004F4E74"/>
    <w:rsid w:val="005A437F"/>
    <w:rsid w:val="005C4B1A"/>
    <w:rsid w:val="006478C9"/>
    <w:rsid w:val="00692396"/>
    <w:rsid w:val="006C460C"/>
    <w:rsid w:val="006D56A7"/>
    <w:rsid w:val="007861CD"/>
    <w:rsid w:val="007A3FB9"/>
    <w:rsid w:val="00802431"/>
    <w:rsid w:val="00812E5F"/>
    <w:rsid w:val="0085182C"/>
    <w:rsid w:val="0089031B"/>
    <w:rsid w:val="008C72C3"/>
    <w:rsid w:val="00904600"/>
    <w:rsid w:val="00920240"/>
    <w:rsid w:val="009522C0"/>
    <w:rsid w:val="00954015"/>
    <w:rsid w:val="009E21B3"/>
    <w:rsid w:val="009F19D9"/>
    <w:rsid w:val="009F391C"/>
    <w:rsid w:val="00A4500E"/>
    <w:rsid w:val="00A47785"/>
    <w:rsid w:val="00AF4BCB"/>
    <w:rsid w:val="00B714FF"/>
    <w:rsid w:val="00B95C71"/>
    <w:rsid w:val="00BA2046"/>
    <w:rsid w:val="00BF7D2E"/>
    <w:rsid w:val="00C33D9F"/>
    <w:rsid w:val="00C67D96"/>
    <w:rsid w:val="00C940DB"/>
    <w:rsid w:val="00D15DEB"/>
    <w:rsid w:val="00D17F9B"/>
    <w:rsid w:val="00D35910"/>
    <w:rsid w:val="00D571D2"/>
    <w:rsid w:val="00E34022"/>
    <w:rsid w:val="00E348C8"/>
    <w:rsid w:val="00EA3B02"/>
    <w:rsid w:val="00EC2F5B"/>
    <w:rsid w:val="00F3069D"/>
    <w:rsid w:val="00F838D4"/>
    <w:rsid w:val="00F877CA"/>
    <w:rsid w:val="00FF53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62E2"/>
  <w15:chartTrackingRefBased/>
  <w15:docId w15:val="{B83FFB06-790D-5741-A617-4E5EB99B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HAnsi" w:hAnsi="Helvetica Neue"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283E60"/>
    <w:pPr>
      <w:tabs>
        <w:tab w:val="center" w:pos="4819"/>
        <w:tab w:val="right" w:pos="9638"/>
      </w:tabs>
      <w:suppressAutoHyphens/>
    </w:pPr>
    <w:rPr>
      <w:rFonts w:ascii="Times New Roman" w:eastAsia="Times New Roman" w:hAnsi="Times New Roman" w:cs="Times New Roman"/>
      <w:kern w:val="0"/>
      <w:lang w:val="it-IT" w:eastAsia="zh-CN"/>
      <w14:ligatures w14:val="none"/>
    </w:rPr>
  </w:style>
  <w:style w:type="character" w:customStyle="1" w:styleId="PidipaginaCarattere">
    <w:name w:val="Piè di pagina Carattere"/>
    <w:basedOn w:val="Carpredefinitoparagrafo"/>
    <w:link w:val="Pidipagina"/>
    <w:rsid w:val="00283E60"/>
    <w:rPr>
      <w:rFonts w:ascii="Times New Roman" w:eastAsia="Times New Roman" w:hAnsi="Times New Roman" w:cs="Times New Roman"/>
      <w:kern w:val="0"/>
      <w:lang w:eastAsia="zh-CN"/>
      <w14:ligatures w14:val="none"/>
    </w:rPr>
  </w:style>
  <w:style w:type="paragraph" w:styleId="Intestazione">
    <w:name w:val="header"/>
    <w:basedOn w:val="Normale"/>
    <w:link w:val="IntestazioneCarattere"/>
    <w:uiPriority w:val="99"/>
    <w:unhideWhenUsed/>
    <w:rsid w:val="009522C0"/>
    <w:pPr>
      <w:tabs>
        <w:tab w:val="center" w:pos="4819"/>
        <w:tab w:val="right" w:pos="9638"/>
      </w:tabs>
    </w:pPr>
  </w:style>
  <w:style w:type="character" w:customStyle="1" w:styleId="IntestazioneCarattere">
    <w:name w:val="Intestazione Carattere"/>
    <w:basedOn w:val="Carpredefinitoparagrafo"/>
    <w:link w:val="Intestazione"/>
    <w:uiPriority w:val="99"/>
    <w:rsid w:val="009522C0"/>
    <w:rPr>
      <w:lang w:val="en-GB"/>
    </w:rPr>
  </w:style>
  <w:style w:type="paragraph" w:styleId="Paragrafoelenco">
    <w:name w:val="List Paragraph"/>
    <w:basedOn w:val="Normale"/>
    <w:uiPriority w:val="34"/>
    <w:qFormat/>
    <w:rsid w:val="000A6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FE3683-8726-DC4C-B74B-F6184E849EEA}">
  <we:reference id="wa200002017" version="1.5.0.0" store="de-DE" storeType="OMEX"/>
  <we:alternateReferences>
    <we:reference id="wa200002017" version="1.5.0.0" store="" storeType="OMEX"/>
  </we:alternateReferences>
  <we:properties>
    <we:property name="ignoredAdviceList" value="&quot;[{\&quot;errorCode\&quot;:\&quot;c006\&quot;,\&quot;originalError\&quot;:\&quot;Internationale\&quot;},{\&quot;errorCode\&quot;:\&quot;c006\&quot;,\&quot;originalError\&quot;:\&quot;Stiftung\&quot;},{\&quot;errorCode\&quot;:\&quot;c006\&quot;,\&quot;originalError\&quot;:\&quot;Balzan\&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8CC1C-4C90-4D40-A341-A2BFF85A2740}">
  <ds:schemaRefs>
    <ds:schemaRef ds:uri="http://schemas.openxmlformats.org/officeDocument/2006/bibliography"/>
  </ds:schemaRefs>
</ds:datastoreItem>
</file>

<file path=customXml/itemProps2.xml><?xml version="1.0" encoding="utf-8"?>
<ds:datastoreItem xmlns:ds="http://schemas.openxmlformats.org/officeDocument/2006/customXml" ds:itemID="{6E32CF49-ED76-4B8B-89D0-701B43534408}">
  <ds:schemaRefs>
    <ds:schemaRef ds:uri="http://schemas.microsoft.com/sharepoint/v3/contenttype/forms"/>
  </ds:schemaRefs>
</ds:datastoreItem>
</file>

<file path=customXml/itemProps3.xml><?xml version="1.0" encoding="utf-8"?>
<ds:datastoreItem xmlns:ds="http://schemas.openxmlformats.org/officeDocument/2006/customXml" ds:itemID="{C3528920-27CA-4FE1-943D-677A6E68E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kluever</dc:creator>
  <cp:keywords/>
  <dc:description/>
  <cp:lastModifiedBy>Marcello Foresti</cp:lastModifiedBy>
  <cp:revision>42</cp:revision>
  <cp:lastPrinted>2024-09-09T09:27:00Z</cp:lastPrinted>
  <dcterms:created xsi:type="dcterms:W3CDTF">2024-07-19T08:33:00Z</dcterms:created>
  <dcterms:modified xsi:type="dcterms:W3CDTF">2025-04-07T08:13:00Z</dcterms:modified>
</cp:coreProperties>
</file>